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ГОРОДОКСКОГО СЕЛЬСОВЕТА</w:t>
      </w: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МИНУСИНСКОГО РАЙОНА</w:t>
      </w: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КРАСНОЯРСКОГО КРАЯ</w:t>
      </w: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736C9F" w:rsidRDefault="00736C9F" w:rsidP="00736C9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 10 » декабря  2014г.                      с</w:t>
      </w:r>
      <w:proofErr w:type="gramStart"/>
      <w:r>
        <w:rPr>
          <w:rFonts w:ascii="Times New Roman" w:hAnsi="Times New Roman" w:cs="Times New Roman"/>
          <w:sz w:val="24"/>
          <w:szCs w:val="24"/>
        </w:rPr>
        <w:t>.Г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ородок                                                           №  64  - </w:t>
      </w:r>
      <w:proofErr w:type="spellStart"/>
      <w:r>
        <w:rPr>
          <w:rFonts w:ascii="Times New Roman" w:hAnsi="Times New Roman" w:cs="Times New Roman"/>
          <w:sz w:val="24"/>
          <w:szCs w:val="24"/>
        </w:rPr>
        <w:t>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утверждении лимитов на получение</w:t>
      </w: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ГСМ и услуг связи по администрации </w:t>
      </w: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Городокского сельсовета на 2015 год.</w:t>
      </w: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соответствии с Федеральным законом от 06.10.2003 № 131-ФЗ «Об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принципах организации местного самоуправления в Российской Федерации»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целях упорядочения расходования и экономии бюджетных средств на содержание администрации Городокского сельсовета , руководствуясь ст.7 Устава Городокского сельсовета Минусинского района, ПОСТАНОВЛЯЮ:</w:t>
      </w: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1. Утвердить лимиты на получение услуг электросвязи </w:t>
      </w:r>
      <w:r w:rsidR="00207A87">
        <w:rPr>
          <w:rFonts w:ascii="Times New Roman" w:hAnsi="Times New Roman" w:cs="Times New Roman"/>
          <w:sz w:val="24"/>
          <w:szCs w:val="24"/>
        </w:rPr>
        <w:t xml:space="preserve">и Интернета </w:t>
      </w:r>
      <w:r>
        <w:rPr>
          <w:rFonts w:ascii="Times New Roman" w:hAnsi="Times New Roman" w:cs="Times New Roman"/>
          <w:sz w:val="24"/>
          <w:szCs w:val="24"/>
        </w:rPr>
        <w:t>на 2015 год (согласно приложению 1).</w:t>
      </w: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2.Утвердить лимиты расхода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горючесмазочных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материалов для использования служебного автотранспорта администрацией Городокского сельсовета  на  201</w:t>
      </w:r>
      <w:r w:rsidR="00207A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 (согласно приложению 2).</w:t>
      </w:r>
    </w:p>
    <w:p w:rsidR="00736C9F" w:rsidRDefault="00207A87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3</w:t>
      </w:r>
      <w:r w:rsidR="00736C9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36C9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36C9F">
        <w:rPr>
          <w:rFonts w:ascii="Times New Roman" w:hAnsi="Times New Roman" w:cs="Times New Roman"/>
          <w:sz w:val="24"/>
          <w:szCs w:val="24"/>
        </w:rPr>
        <w:t xml:space="preserve">  выполнением постановления возложить на главного бухгалтера </w:t>
      </w:r>
      <w:proofErr w:type="spellStart"/>
      <w:r w:rsidR="00736C9F">
        <w:rPr>
          <w:rFonts w:ascii="Times New Roman" w:hAnsi="Times New Roman" w:cs="Times New Roman"/>
          <w:sz w:val="24"/>
          <w:szCs w:val="24"/>
        </w:rPr>
        <w:t>Секисовой</w:t>
      </w:r>
      <w:proofErr w:type="spellEnd"/>
      <w:r w:rsidR="00736C9F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07A87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Постановление вступает в силу с момента подписания и распространяет свое действие на правоотношения, возникшие с 01.01.201</w:t>
      </w:r>
      <w:r w:rsidR="00207A8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администрации                                                                                    А.В.Тощев</w:t>
      </w: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C9F" w:rsidRDefault="00736C9F" w:rsidP="00736C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6AF7" w:rsidRDefault="00C36AF7"/>
    <w:sectPr w:rsidR="00C36AF7" w:rsidSect="002D5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36C9F"/>
    <w:rsid w:val="00207A87"/>
    <w:rsid w:val="002D54E8"/>
    <w:rsid w:val="00736C9F"/>
    <w:rsid w:val="00C36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2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205</Words>
  <Characters>1173</Characters>
  <Application>Microsoft Office Word</Application>
  <DocSecurity>0</DocSecurity>
  <Lines>9</Lines>
  <Paragraphs>2</Paragraphs>
  <ScaleCrop>false</ScaleCrop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cp:lastPrinted>2014-12-10T01:49:00Z</cp:lastPrinted>
  <dcterms:created xsi:type="dcterms:W3CDTF">2014-12-10T01:37:00Z</dcterms:created>
  <dcterms:modified xsi:type="dcterms:W3CDTF">2014-12-10T01:49:00Z</dcterms:modified>
</cp:coreProperties>
</file>