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05F" w:rsidRPr="00D0005F" w:rsidRDefault="00E1005D" w:rsidP="001167DB">
      <w:pPr>
        <w:pStyle w:val="a3"/>
        <w:ind w:right="-1"/>
        <w:rPr>
          <w:color w:val="FF0000"/>
          <w:szCs w:val="28"/>
        </w:rPr>
      </w:pPr>
      <w:r>
        <w:rPr>
          <w:color w:val="FF0000"/>
          <w:szCs w:val="28"/>
        </w:rPr>
        <w:t>проект</w:t>
      </w:r>
    </w:p>
    <w:p w:rsidR="001167DB" w:rsidRDefault="001167DB" w:rsidP="001167DB">
      <w:pPr>
        <w:pStyle w:val="a3"/>
        <w:ind w:right="-1"/>
        <w:rPr>
          <w:color w:val="000000"/>
          <w:szCs w:val="28"/>
        </w:rPr>
      </w:pPr>
      <w:r>
        <w:rPr>
          <w:color w:val="000000"/>
          <w:szCs w:val="28"/>
        </w:rPr>
        <w:t>РОССИЙСКАЯ ФЕДЕРАЦИЯ</w:t>
      </w:r>
    </w:p>
    <w:p w:rsidR="001167DB" w:rsidRDefault="001167DB" w:rsidP="001167DB">
      <w:pPr>
        <w:pStyle w:val="a3"/>
        <w:ind w:right="-1"/>
        <w:rPr>
          <w:color w:val="000000"/>
          <w:szCs w:val="28"/>
        </w:rPr>
      </w:pPr>
      <w:r>
        <w:rPr>
          <w:color w:val="000000"/>
          <w:szCs w:val="28"/>
        </w:rPr>
        <w:t>КРАСНОЯРСКИЙ КРАЙ МИНУСИНСКИЙ РАЙОН</w:t>
      </w:r>
    </w:p>
    <w:p w:rsidR="001167DB" w:rsidRDefault="001167DB" w:rsidP="001167DB">
      <w:pPr>
        <w:pStyle w:val="a3"/>
        <w:ind w:right="-1"/>
        <w:rPr>
          <w:szCs w:val="28"/>
        </w:rPr>
      </w:pPr>
      <w:r>
        <w:rPr>
          <w:szCs w:val="28"/>
        </w:rPr>
        <w:t>ГОРОДОКСКИЙ СЕЛЬСКИЙ СОВЕТ ДЕПУТАТОВ</w:t>
      </w:r>
    </w:p>
    <w:p w:rsidR="001167DB" w:rsidRDefault="001167DB" w:rsidP="001167DB">
      <w:pPr>
        <w:pStyle w:val="a3"/>
        <w:ind w:right="-1"/>
        <w:rPr>
          <w:szCs w:val="28"/>
        </w:rPr>
      </w:pPr>
    </w:p>
    <w:p w:rsidR="001167DB" w:rsidRDefault="001167DB" w:rsidP="001167DB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167DB" w:rsidRDefault="006E56B8" w:rsidP="001167DB">
      <w:pPr>
        <w:pStyle w:val="1"/>
        <w:ind w:right="-1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_________</w:t>
      </w:r>
      <w:r w:rsidR="001167DB">
        <w:rPr>
          <w:rFonts w:ascii="Times New Roman" w:hAnsi="Times New Roman"/>
          <w:b w:val="0"/>
          <w:sz w:val="28"/>
          <w:szCs w:val="28"/>
        </w:rPr>
        <w:t xml:space="preserve">.2015 г.                                  с. Городок                                 № </w:t>
      </w:r>
      <w:r w:rsidR="00772FED">
        <w:rPr>
          <w:rFonts w:ascii="Times New Roman" w:hAnsi="Times New Roman"/>
          <w:b w:val="0"/>
          <w:sz w:val="28"/>
          <w:szCs w:val="28"/>
        </w:rPr>
        <w:t>____р</w:t>
      </w:r>
      <w:r w:rsidR="001167DB">
        <w:rPr>
          <w:rFonts w:ascii="Times New Roman" w:hAnsi="Times New Roman"/>
          <w:b w:val="0"/>
          <w:sz w:val="28"/>
          <w:szCs w:val="28"/>
        </w:rPr>
        <w:t>с</w:t>
      </w:r>
    </w:p>
    <w:p w:rsidR="001167DB" w:rsidRDefault="001167DB" w:rsidP="001167DB">
      <w:pPr>
        <w:ind w:left="-360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167DB" w:rsidRDefault="001167DB" w:rsidP="001167DB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 внесении изменений и дополнений </w:t>
      </w:r>
    </w:p>
    <w:p w:rsidR="001167DB" w:rsidRDefault="001167DB" w:rsidP="001167DB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sz w:val="28"/>
          <w:szCs w:val="28"/>
        </w:rPr>
        <w:t xml:space="preserve">в Устав </w:t>
      </w:r>
    </w:p>
    <w:p w:rsidR="001167DB" w:rsidRDefault="001167DB" w:rsidP="001167DB">
      <w:pPr>
        <w:pStyle w:val="a3"/>
        <w:ind w:firstLine="709"/>
        <w:jc w:val="both"/>
        <w:rPr>
          <w:b/>
          <w:i/>
          <w:color w:val="003366"/>
          <w:szCs w:val="28"/>
        </w:rPr>
      </w:pPr>
      <w:proofErr w:type="gramStart"/>
      <w:r>
        <w:rPr>
          <w:szCs w:val="28"/>
        </w:rPr>
        <w:t>В целях приведения Устава Городокского сельсовета</w:t>
      </w:r>
      <w:r>
        <w:rPr>
          <w:i/>
          <w:szCs w:val="28"/>
        </w:rPr>
        <w:t xml:space="preserve"> </w:t>
      </w:r>
      <w:r>
        <w:rPr>
          <w:szCs w:val="28"/>
        </w:rPr>
        <w:t>Минусинского района</w:t>
      </w:r>
      <w:r>
        <w:rPr>
          <w:i/>
          <w:szCs w:val="28"/>
        </w:rPr>
        <w:t xml:space="preserve"> </w:t>
      </w:r>
      <w:r>
        <w:rPr>
          <w:szCs w:val="28"/>
        </w:rPr>
        <w:t>Красноярского края в соответствие с требованиями Закона Красноярского края от 03.03.2015 № 8-3182 «О внесении изменений в статью 2 Закона края</w:t>
      </w:r>
      <w:r>
        <w:t xml:space="preserve"> </w:t>
      </w:r>
      <w:r>
        <w:rPr>
          <w:szCs w:val="28"/>
        </w:rPr>
        <w:t>от 01.12.2014 № 7-2884  «О некоторых вопросах организации органов местного самоуправления в Красноярском крае», руководствуясь статьями 22, 26, 59 Устава Городокского сельсовета</w:t>
      </w:r>
      <w:r>
        <w:rPr>
          <w:i/>
          <w:szCs w:val="28"/>
        </w:rPr>
        <w:t xml:space="preserve"> </w:t>
      </w:r>
      <w:r>
        <w:rPr>
          <w:szCs w:val="28"/>
        </w:rPr>
        <w:t>Красноярского края, Совет депутатов</w:t>
      </w:r>
      <w:r>
        <w:rPr>
          <w:i/>
          <w:szCs w:val="28"/>
        </w:rPr>
        <w:t xml:space="preserve"> </w:t>
      </w:r>
      <w:r>
        <w:rPr>
          <w:szCs w:val="28"/>
        </w:rPr>
        <w:t xml:space="preserve">РЕШИЛ: </w:t>
      </w:r>
      <w:proofErr w:type="gramEnd"/>
    </w:p>
    <w:p w:rsidR="001167DB" w:rsidRDefault="001167DB" w:rsidP="001167D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Устав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сельсовета следующие изменения:</w:t>
      </w:r>
    </w:p>
    <w:p w:rsidR="001167DB" w:rsidRDefault="001167DB" w:rsidP="001167DB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 статью 6 изложить в следующей редакции:</w:t>
      </w:r>
    </w:p>
    <w:p w:rsidR="001167DB" w:rsidRDefault="001167DB" w:rsidP="001167DB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Статья 6. Органы и должностные лица местного самоуправления сельсовета</w:t>
      </w:r>
    </w:p>
    <w:p w:rsidR="001167DB" w:rsidRDefault="001167DB" w:rsidP="001167DB">
      <w:pPr>
        <w:spacing w:after="0" w:line="240" w:lineRule="auto"/>
        <w:ind w:right="-1" w:firstLine="709"/>
        <w:jc w:val="both"/>
        <w:rPr>
          <w:sz w:val="28"/>
          <w:szCs w:val="28"/>
        </w:rPr>
      </w:pPr>
    </w:p>
    <w:p w:rsidR="001167DB" w:rsidRDefault="001167DB" w:rsidP="001167DB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Совет депутатов – представительный орган местного самоуправления, состоящий из 10 депутатов, избираемый на основе всеобщего равного и прямого избирательного права при тайном голосовании сроком на 5 лет.</w:t>
      </w:r>
    </w:p>
    <w:p w:rsidR="001167DB" w:rsidRDefault="001167DB" w:rsidP="00116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Глава сельсовета избирается представительным органом муниципального образования из числа кандидатов, представленных конкурсной комиссией по результатам конкурса, и возглавляет местную администрацию.</w:t>
      </w:r>
    </w:p>
    <w:p w:rsidR="001167DB" w:rsidRDefault="001167DB" w:rsidP="001167DB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Администрация сельсовета является исполнительно-распорядительным органом местного самоуправления, подотчетным Совету депутатов сельсовета</w:t>
      </w:r>
      <w:proofErr w:type="gramStart"/>
      <w:r>
        <w:rPr>
          <w:sz w:val="28"/>
          <w:szCs w:val="28"/>
        </w:rPr>
        <w:t>.»;</w:t>
      </w:r>
      <w:proofErr w:type="gramEnd"/>
    </w:p>
    <w:p w:rsidR="001167DB" w:rsidRDefault="001167DB" w:rsidP="001167D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1.2. статью 11 изложить в следующей редакции:</w:t>
      </w:r>
    </w:p>
    <w:p w:rsidR="001167DB" w:rsidRDefault="001167DB" w:rsidP="001167DB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«Статья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11. Глава сельсовета</w:t>
      </w:r>
    </w:p>
    <w:p w:rsidR="001167DB" w:rsidRDefault="001167DB" w:rsidP="001167DB">
      <w:pPr>
        <w:ind w:right="-1" w:firstLine="709"/>
        <w:jc w:val="both"/>
        <w:rPr>
          <w:color w:val="000000"/>
          <w:sz w:val="28"/>
          <w:szCs w:val="28"/>
        </w:rPr>
      </w:pPr>
    </w:p>
    <w:p w:rsidR="001167DB" w:rsidRDefault="001167DB" w:rsidP="001167DB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Глава </w:t>
      </w:r>
      <w:r>
        <w:rPr>
          <w:sz w:val="28"/>
          <w:szCs w:val="28"/>
        </w:rPr>
        <w:t>сельсовета</w:t>
      </w:r>
      <w:r>
        <w:rPr>
          <w:color w:val="000000"/>
          <w:sz w:val="28"/>
          <w:szCs w:val="28"/>
        </w:rPr>
        <w:t xml:space="preserve"> — высшее должностное лицо </w:t>
      </w:r>
      <w:r>
        <w:rPr>
          <w:sz w:val="28"/>
          <w:szCs w:val="28"/>
        </w:rPr>
        <w:t>сельсовета</w:t>
      </w:r>
      <w:r>
        <w:rPr>
          <w:color w:val="000000"/>
          <w:sz w:val="28"/>
          <w:szCs w:val="28"/>
        </w:rPr>
        <w:t xml:space="preserve">, наделенное согласно Уставу собственной компетенцией по решению вопросов местного значения, возглавляющее деятельность по </w:t>
      </w:r>
      <w:r>
        <w:rPr>
          <w:color w:val="000000"/>
          <w:sz w:val="28"/>
          <w:szCs w:val="28"/>
        </w:rPr>
        <w:lastRenderedPageBreak/>
        <w:t>осуществлению местного самоуправления на территории муниципального образования.</w:t>
      </w:r>
    </w:p>
    <w:p w:rsidR="001167DB" w:rsidRDefault="001167DB" w:rsidP="001167DB">
      <w:pPr>
        <w:spacing w:after="0" w:line="240" w:lineRule="auto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Глава </w:t>
      </w:r>
      <w:r>
        <w:rPr>
          <w:sz w:val="28"/>
          <w:szCs w:val="28"/>
        </w:rPr>
        <w:t>сельсовета</w:t>
      </w:r>
      <w:r>
        <w:rPr>
          <w:color w:val="000000"/>
          <w:sz w:val="28"/>
          <w:szCs w:val="28"/>
        </w:rPr>
        <w:t xml:space="preserve"> действует в пределах полномочий, определенных законодательством, настоящим Уставом и решениями Совет депутатов.</w:t>
      </w:r>
    </w:p>
    <w:p w:rsidR="001167DB" w:rsidRDefault="001167DB" w:rsidP="001167DB">
      <w:pPr>
        <w:spacing w:after="0" w:line="240" w:lineRule="auto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Глава </w:t>
      </w:r>
      <w:r>
        <w:rPr>
          <w:sz w:val="28"/>
          <w:szCs w:val="28"/>
        </w:rPr>
        <w:t>сельсовета</w:t>
      </w:r>
      <w:r>
        <w:rPr>
          <w:color w:val="000000"/>
          <w:sz w:val="28"/>
          <w:szCs w:val="28"/>
        </w:rPr>
        <w:t xml:space="preserve"> представляет муниципальное образование в отношениях с Российской Федерацией, ее субъектами, государственными органами, другими муниципальными образованиями, юридическими и физическими лицами.</w:t>
      </w:r>
    </w:p>
    <w:p w:rsidR="001167DB" w:rsidRDefault="001167DB" w:rsidP="00116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sz w:val="28"/>
          <w:szCs w:val="28"/>
        </w:rPr>
        <w:t>Глава сельсовета избирается представительным органом муниципального образования из числа кандидатов, представленных конкурсной комиссией по результатам конкурса, и возглавляет местную администрацию.</w:t>
      </w:r>
    </w:p>
    <w:p w:rsidR="001167DB" w:rsidRDefault="001167DB" w:rsidP="001167DB">
      <w:pPr>
        <w:spacing w:after="0" w:line="240" w:lineRule="auto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Иностранный гражданин может быть избран главой муниципального образования в случае, если такая возможность предусмотрена международным договором Российской Федерации с соответствующим иностранным государством.</w:t>
      </w:r>
    </w:p>
    <w:p w:rsidR="001167DB" w:rsidRDefault="001167DB" w:rsidP="001167DB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На Главу </w:t>
      </w:r>
      <w:r>
        <w:rPr>
          <w:sz w:val="28"/>
          <w:szCs w:val="28"/>
        </w:rPr>
        <w:t>сельсовета</w:t>
      </w:r>
      <w:r>
        <w:rPr>
          <w:color w:val="000000"/>
          <w:sz w:val="28"/>
          <w:szCs w:val="28"/>
        </w:rPr>
        <w:t xml:space="preserve"> распространяются гарантии, предусмотренные законодательством.</w:t>
      </w:r>
    </w:p>
    <w:p w:rsidR="001167DB" w:rsidRDefault="001167DB" w:rsidP="001167DB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Глава муниципального образования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</w:t>
      </w:r>
      <w:proofErr w:type="gramStart"/>
      <w:r>
        <w:rPr>
          <w:sz w:val="28"/>
          <w:szCs w:val="28"/>
        </w:rPr>
        <w:t>.»;</w:t>
      </w:r>
      <w:proofErr w:type="gramEnd"/>
    </w:p>
    <w:p w:rsidR="001167DB" w:rsidRDefault="001167DB" w:rsidP="001167DB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1167DB" w:rsidRDefault="001167DB" w:rsidP="001167DB">
      <w:pPr>
        <w:pStyle w:val="a5"/>
        <w:spacing w:after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1.3. статью 12 изложить в следующей редакции:</w:t>
      </w:r>
    </w:p>
    <w:p w:rsidR="001167DB" w:rsidRDefault="001167DB" w:rsidP="001167DB">
      <w:pPr>
        <w:pStyle w:val="a5"/>
        <w:spacing w:after="0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Статья 12. Срок полномочий Главы сельсовета</w:t>
      </w:r>
    </w:p>
    <w:p w:rsidR="001167DB" w:rsidRDefault="001167DB" w:rsidP="001167DB">
      <w:pPr>
        <w:ind w:right="-1" w:firstLine="709"/>
        <w:jc w:val="both"/>
        <w:rPr>
          <w:color w:val="000000"/>
          <w:sz w:val="28"/>
          <w:szCs w:val="28"/>
        </w:rPr>
      </w:pPr>
    </w:p>
    <w:p w:rsidR="001167DB" w:rsidRDefault="001167DB" w:rsidP="001167DB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 xml:space="preserve">Срок полномочий Главы сельсовета - 5 лет. </w:t>
      </w:r>
    </w:p>
    <w:p w:rsidR="001167DB" w:rsidRDefault="001167DB" w:rsidP="00116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Полномочия Главы </w:t>
      </w:r>
      <w:r>
        <w:rPr>
          <w:sz w:val="28"/>
          <w:szCs w:val="28"/>
        </w:rPr>
        <w:t>сельсовета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начинаются со дня его вступления в должность и прекращаются в день вступления в должность вновь избранного </w:t>
      </w:r>
      <w:r>
        <w:rPr>
          <w:color w:val="000000"/>
          <w:sz w:val="28"/>
          <w:szCs w:val="28"/>
        </w:rPr>
        <w:t xml:space="preserve">Главы </w:t>
      </w:r>
      <w:r>
        <w:rPr>
          <w:sz w:val="28"/>
          <w:szCs w:val="28"/>
        </w:rPr>
        <w:t>сельсовета</w:t>
      </w:r>
      <w:proofErr w:type="gramStart"/>
      <w:r>
        <w:rPr>
          <w:color w:val="000000"/>
          <w:sz w:val="28"/>
          <w:szCs w:val="28"/>
        </w:rPr>
        <w:t>.»;</w:t>
      </w:r>
      <w:proofErr w:type="gramEnd"/>
    </w:p>
    <w:p w:rsidR="001167DB" w:rsidRDefault="001167DB" w:rsidP="00116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1167DB" w:rsidRDefault="001167DB" w:rsidP="00116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1.4. В статье 28 </w:t>
      </w:r>
      <w:r>
        <w:rPr>
          <w:i/>
          <w:color w:val="000000"/>
          <w:sz w:val="28"/>
          <w:szCs w:val="28"/>
        </w:rPr>
        <w:t>(Избирательная комиссия муниципального образования)</w:t>
      </w:r>
    </w:p>
    <w:p w:rsidR="001167DB" w:rsidRDefault="001167DB" w:rsidP="001167DB">
      <w:pPr>
        <w:spacing w:after="0" w:line="240" w:lineRule="auto"/>
        <w:ind w:right="-1" w:firstLine="566"/>
        <w:jc w:val="both"/>
        <w:rPr>
          <w:i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пункте 1 исключить – «выборного должностного лица местного самоуправления»  </w:t>
      </w:r>
      <w:r>
        <w:rPr>
          <w:i/>
          <w:sz w:val="28"/>
          <w:szCs w:val="28"/>
        </w:rPr>
        <w:t>(Для организации подготовки и проведения муниципальных выборов</w:t>
      </w:r>
      <w:proofErr w:type="gramStart"/>
      <w:r>
        <w:rPr>
          <w:i/>
          <w:sz w:val="28"/>
          <w:szCs w:val="28"/>
        </w:rPr>
        <w:t>,);</w:t>
      </w:r>
      <w:proofErr w:type="gramEnd"/>
    </w:p>
    <w:p w:rsidR="001167DB" w:rsidRDefault="001167DB" w:rsidP="001167D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пункт 2 изложить в следующей редакции:</w:t>
      </w:r>
    </w:p>
    <w:p w:rsidR="001167DB" w:rsidRDefault="001167DB" w:rsidP="001167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«2</w:t>
      </w:r>
      <w:r>
        <w:rPr>
          <w:bCs/>
          <w:color w:val="000000"/>
          <w:sz w:val="28"/>
          <w:szCs w:val="28"/>
        </w:rPr>
        <w:t xml:space="preserve">. </w:t>
      </w:r>
      <w:proofErr w:type="gramStart"/>
      <w:r>
        <w:rPr>
          <w:bCs/>
          <w:color w:val="000000"/>
          <w:sz w:val="28"/>
          <w:szCs w:val="28"/>
        </w:rPr>
        <w:t xml:space="preserve">Избирательная комиссия </w:t>
      </w:r>
      <w:r>
        <w:rPr>
          <w:bCs/>
          <w:i/>
          <w:color w:val="000000"/>
          <w:sz w:val="28"/>
          <w:szCs w:val="28"/>
        </w:rPr>
        <w:t>муниципального образования</w:t>
      </w:r>
      <w:r>
        <w:rPr>
          <w:bCs/>
          <w:color w:val="000000"/>
          <w:sz w:val="28"/>
          <w:szCs w:val="28"/>
        </w:rPr>
        <w:t xml:space="preserve"> осуществляет свои полномочия, определенные Федеральным законом от 12.06.2002 № 67-ФЗ «Об основных гарантиях избирательных прав и права на участие в референдуме граждан Российской Федерации», Законом </w:t>
      </w:r>
      <w:r>
        <w:rPr>
          <w:bCs/>
          <w:color w:val="000000"/>
          <w:sz w:val="28"/>
          <w:szCs w:val="28"/>
        </w:rPr>
        <w:lastRenderedPageBreak/>
        <w:t xml:space="preserve">Красноярского края от 02.10.2003 № 8-1411 «О выборах в органы местного самоуправления в Красноярском крае», </w:t>
      </w:r>
      <w:r>
        <w:rPr>
          <w:sz w:val="28"/>
          <w:szCs w:val="28"/>
        </w:rPr>
        <w:t>Уставным законом Красноярского края от 10.11.2011 №13-6401 «О референдумах в Красноярском крае».</w:t>
      </w:r>
      <w:proofErr w:type="gramEnd"/>
    </w:p>
    <w:p w:rsidR="001167DB" w:rsidRDefault="001167DB" w:rsidP="001167DB">
      <w:pPr>
        <w:tabs>
          <w:tab w:val="left" w:pos="426"/>
        </w:tabs>
        <w:spacing w:after="0" w:line="240" w:lineRule="auto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Кроме того:</w:t>
      </w:r>
    </w:p>
    <w:p w:rsidR="001167DB" w:rsidRDefault="001167DB" w:rsidP="001167DB">
      <w:pPr>
        <w:tabs>
          <w:tab w:val="left" w:pos="426"/>
        </w:tabs>
        <w:spacing w:after="0" w:line="240" w:lineRule="auto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публикует (обнародует) в соответствующих средствах массовой информации результаты выборов; итоги голосования, местных референдумов;</w:t>
      </w:r>
    </w:p>
    <w:p w:rsidR="001167DB" w:rsidRDefault="001167DB" w:rsidP="001167DB">
      <w:pPr>
        <w:tabs>
          <w:tab w:val="left" w:pos="426"/>
        </w:tabs>
        <w:spacing w:after="0" w:line="240" w:lineRule="auto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рассматривает и решает вопросы материально-технического обеспечения подготовки и проведения выборов;</w:t>
      </w:r>
    </w:p>
    <w:p w:rsidR="001167DB" w:rsidRDefault="001167DB" w:rsidP="001167DB">
      <w:pPr>
        <w:tabs>
          <w:tab w:val="left" w:pos="426"/>
        </w:tabs>
        <w:spacing w:after="0" w:line="240" w:lineRule="auto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обеспечивает изготовление бюллетеней по выборам депутатов Совета депутатов, бюллетеней для голосования на местном референдуме;</w:t>
      </w:r>
    </w:p>
    <w:p w:rsidR="001167DB" w:rsidRDefault="001167DB" w:rsidP="001167DB">
      <w:pPr>
        <w:tabs>
          <w:tab w:val="left" w:pos="426"/>
        </w:tabs>
        <w:spacing w:after="0" w:line="240" w:lineRule="auto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обеспечивает информирование избирателей о сроках и порядке осуществления избирательных действий, ходе избирательной кампании;</w:t>
      </w:r>
    </w:p>
    <w:p w:rsidR="001167DB" w:rsidRDefault="001167DB" w:rsidP="001167DB">
      <w:pPr>
        <w:tabs>
          <w:tab w:val="left" w:pos="426"/>
        </w:tabs>
        <w:spacing w:after="0" w:line="240" w:lineRule="auto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может создавать рабочие группы, привлекать к выполнению работ внештатных работников</w:t>
      </w:r>
      <w:proofErr w:type="gramStart"/>
      <w:r>
        <w:rPr>
          <w:bCs/>
          <w:color w:val="000000"/>
          <w:sz w:val="28"/>
          <w:szCs w:val="28"/>
        </w:rPr>
        <w:t>.»;</w:t>
      </w:r>
      <w:proofErr w:type="gramEnd"/>
    </w:p>
    <w:p w:rsidR="001167DB" w:rsidRDefault="001167DB" w:rsidP="001167DB">
      <w:pPr>
        <w:tabs>
          <w:tab w:val="left" w:pos="426"/>
        </w:tabs>
        <w:spacing w:after="0" w:line="240" w:lineRule="auto"/>
        <w:ind w:firstLine="720"/>
        <w:jc w:val="both"/>
        <w:rPr>
          <w:bCs/>
          <w:color w:val="000000"/>
          <w:sz w:val="28"/>
          <w:szCs w:val="28"/>
        </w:rPr>
      </w:pPr>
    </w:p>
    <w:p w:rsidR="001167DB" w:rsidRDefault="001167DB" w:rsidP="001167DB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1.5. пункт 1 статьи 34 изложить в следующей редакции:</w:t>
      </w:r>
    </w:p>
    <w:p w:rsidR="001167DB" w:rsidRDefault="001167DB" w:rsidP="00116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«1. Выборы депутатов представительного органа осуществляются на основе всеобщего равного и прямого избирательного права при тайном голосовании</w:t>
      </w:r>
      <w:proofErr w:type="gramStart"/>
      <w:r>
        <w:rPr>
          <w:color w:val="000000"/>
          <w:sz w:val="28"/>
          <w:szCs w:val="28"/>
        </w:rPr>
        <w:t>.»;</w:t>
      </w:r>
      <w:proofErr w:type="gramEnd"/>
    </w:p>
    <w:p w:rsidR="001167DB" w:rsidRDefault="001167DB" w:rsidP="001167DB">
      <w:pPr>
        <w:spacing w:after="0" w:line="240" w:lineRule="auto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1.6. в статье 13 </w:t>
      </w:r>
      <w:r>
        <w:rPr>
          <w:i/>
          <w:color w:val="000000"/>
          <w:sz w:val="28"/>
          <w:szCs w:val="28"/>
        </w:rPr>
        <w:t>(Прекращение полномочий главы сельсовета):</w:t>
      </w:r>
      <w:r>
        <w:rPr>
          <w:b/>
          <w:color w:val="000000"/>
          <w:sz w:val="28"/>
          <w:szCs w:val="28"/>
        </w:rPr>
        <w:t xml:space="preserve"> </w:t>
      </w:r>
    </w:p>
    <w:p w:rsidR="001167DB" w:rsidRDefault="001167DB" w:rsidP="001167DB">
      <w:pPr>
        <w:spacing w:after="0" w:line="240" w:lineRule="auto"/>
        <w:ind w:firstLine="567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подпункт 9 пункта 1 исключить </w:t>
      </w:r>
      <w:r>
        <w:rPr>
          <w:i/>
          <w:color w:val="000000"/>
          <w:sz w:val="28"/>
          <w:szCs w:val="28"/>
        </w:rPr>
        <w:t>(отзыва избирателями);</w:t>
      </w:r>
    </w:p>
    <w:p w:rsidR="001167DB" w:rsidRDefault="001167DB" w:rsidP="001167DB">
      <w:pPr>
        <w:spacing w:after="0" w:line="240" w:lineRule="auto"/>
        <w:ind w:firstLine="567"/>
        <w:jc w:val="both"/>
        <w:rPr>
          <w:i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пункт  5  исключить </w:t>
      </w:r>
      <w:r>
        <w:rPr>
          <w:sz w:val="28"/>
          <w:szCs w:val="28"/>
        </w:rPr>
        <w:t>(В</w:t>
      </w:r>
      <w:r>
        <w:rPr>
          <w:i/>
          <w:sz w:val="28"/>
          <w:szCs w:val="28"/>
        </w:rPr>
        <w:t xml:space="preserve"> случае отзыва Главы сельсовета избирателями, полномочия Главы сельсовета прекращаются со дня официального опубликования результатов голосования об отзыве);</w:t>
      </w:r>
    </w:p>
    <w:p w:rsidR="001167DB" w:rsidRDefault="001167DB" w:rsidP="001167DB">
      <w:pPr>
        <w:ind w:right="-1" w:firstLine="56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1.7. в статье 7 </w:t>
      </w:r>
      <w:r>
        <w:rPr>
          <w:i/>
          <w:color w:val="000000"/>
          <w:sz w:val="28"/>
          <w:szCs w:val="28"/>
        </w:rPr>
        <w:t>(Вопросы местного значения):</w:t>
      </w:r>
      <w:r>
        <w:rPr>
          <w:b/>
          <w:color w:val="000000"/>
          <w:sz w:val="28"/>
          <w:szCs w:val="28"/>
        </w:rPr>
        <w:t xml:space="preserve"> </w:t>
      </w:r>
    </w:p>
    <w:p w:rsidR="001167DB" w:rsidRDefault="001167DB" w:rsidP="001167DB">
      <w:pPr>
        <w:spacing w:after="0" w:line="240" w:lineRule="auto"/>
        <w:ind w:firstLine="567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подпункт  37  пункта 1 исключить </w:t>
      </w:r>
      <w:r>
        <w:rPr>
          <w:i/>
          <w:color w:val="000000"/>
          <w:sz w:val="28"/>
          <w:szCs w:val="28"/>
        </w:rPr>
        <w:t>(осуществление муниципального контроля на территории особой экономической зоны);</w:t>
      </w:r>
    </w:p>
    <w:p w:rsidR="001167DB" w:rsidRDefault="001167DB" w:rsidP="001167DB">
      <w:pPr>
        <w:spacing w:after="0" w:line="240" w:lineRule="auto"/>
        <w:ind w:firstLine="567"/>
        <w:jc w:val="both"/>
        <w:rPr>
          <w:i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пункте 22 исключить – «в том числе путем выкупа»  </w:t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утверждение генеральных планов поселения</w:t>
      </w:r>
      <w:proofErr w:type="gramStart"/>
      <w:r>
        <w:rPr>
          <w:i/>
          <w:sz w:val="28"/>
          <w:szCs w:val="28"/>
        </w:rPr>
        <w:t>,);</w:t>
      </w:r>
      <w:proofErr w:type="gramEnd"/>
    </w:p>
    <w:p w:rsidR="001167DB" w:rsidRDefault="001167DB" w:rsidP="001167DB">
      <w:pPr>
        <w:spacing w:after="0" w:line="240" w:lineRule="auto"/>
        <w:ind w:firstLine="567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дополнить пунктом 40 в следующей редакции – «участие в соответствии с Федеральным законом от 24 июля 2007 года №221-ФЗ «О государственном кадастре недвижимости» в выполнении комплексных кадастровых работ». </w:t>
      </w:r>
    </w:p>
    <w:p w:rsidR="001167DB" w:rsidRDefault="001167DB" w:rsidP="001167D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1.8. </w:t>
      </w:r>
      <w:r>
        <w:rPr>
          <w:b/>
          <w:sz w:val="28"/>
          <w:szCs w:val="28"/>
        </w:rPr>
        <w:t>статью 62 дополнить пунктом 3 в следующей редакции:</w:t>
      </w:r>
    </w:p>
    <w:p w:rsidR="001167DB" w:rsidRDefault="001167DB" w:rsidP="001167D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«3. </w:t>
      </w:r>
      <w:proofErr w:type="gramStart"/>
      <w:r>
        <w:rPr>
          <w:sz w:val="28"/>
          <w:szCs w:val="28"/>
        </w:rPr>
        <w:t>Положения статьи 6, статьи 11, статьи 12, пункта 1 и 2 статьи 28, пункта 1 статьи 34, подпункта 9 пункта 1 и пункта 5 статьи 13,  настоящего Устава в редакции Решения от _______________ № ___________ «</w:t>
      </w:r>
      <w:r>
        <w:rPr>
          <w:i/>
          <w:sz w:val="28"/>
          <w:szCs w:val="28"/>
        </w:rPr>
        <w:t>О внесении изменений и дополнений в Устав</w:t>
      </w:r>
      <w:r>
        <w:rPr>
          <w:sz w:val="28"/>
          <w:szCs w:val="28"/>
        </w:rPr>
        <w:t xml:space="preserve">» применяются в отношении порядка избрания главы </w:t>
      </w:r>
      <w:r>
        <w:rPr>
          <w:i/>
          <w:sz w:val="28"/>
          <w:szCs w:val="28"/>
        </w:rPr>
        <w:t>сельсовета</w:t>
      </w:r>
      <w:r>
        <w:rPr>
          <w:sz w:val="28"/>
          <w:szCs w:val="28"/>
        </w:rPr>
        <w:t xml:space="preserve"> после истечения срока полномочий главы </w:t>
      </w:r>
      <w:r>
        <w:rPr>
          <w:i/>
          <w:sz w:val="28"/>
          <w:szCs w:val="28"/>
        </w:rPr>
        <w:lastRenderedPageBreak/>
        <w:t>сельсовета</w:t>
      </w:r>
      <w:r>
        <w:rPr>
          <w:sz w:val="28"/>
          <w:szCs w:val="28"/>
        </w:rPr>
        <w:t>, избранного до дня вступления в силу Закона Красноярского</w:t>
      </w:r>
      <w:proofErr w:type="gramEnd"/>
      <w:r>
        <w:rPr>
          <w:sz w:val="28"/>
          <w:szCs w:val="28"/>
        </w:rPr>
        <w:t xml:space="preserve"> края от 01.12.2014 № 7-2884 «О некоторых вопросах организации органов местного самоуправления в Красноярском крае»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1167DB" w:rsidRDefault="001167DB" w:rsidP="001167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главу сельсовета Тощева А.В.</w:t>
      </w:r>
    </w:p>
    <w:p w:rsidR="001167DB" w:rsidRDefault="001167DB" w:rsidP="001167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Настоящее Решение о внесении изменений и дополнений в Устав сельсовета подлежит официальному опубликованию (обнародованию) после его государственной регистрации и вступает  в силу со  дня, следующего за днем официального опубликования (обнародования).</w:t>
      </w:r>
    </w:p>
    <w:p w:rsidR="001167DB" w:rsidRDefault="001167DB" w:rsidP="001167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обязан опубликовать (обнародовать) зарегистрированное Решение о внесении изменений и дополнений в Устав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течение семи дней со дня его поступления из Управления Министерства юстиции Российской Федерации по Красноярскому краю. </w:t>
      </w:r>
    </w:p>
    <w:p w:rsidR="001167DB" w:rsidRDefault="001167DB" w:rsidP="001167DB">
      <w:pPr>
        <w:ind w:right="-1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1167DB" w:rsidRDefault="001167DB" w:rsidP="001167DB">
      <w:pPr>
        <w:ind w:right="-1" w:firstLine="566"/>
        <w:jc w:val="both"/>
        <w:rPr>
          <w:sz w:val="28"/>
          <w:szCs w:val="28"/>
        </w:rPr>
      </w:pPr>
    </w:p>
    <w:p w:rsidR="001167DB" w:rsidRDefault="001167DB" w:rsidP="001167D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i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1167DB" w:rsidRDefault="001167DB" w:rsidP="001167DB">
      <w:pPr>
        <w:spacing w:after="0" w:line="24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совета депутатов: </w:t>
      </w:r>
      <w:r>
        <w:rPr>
          <w:i/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Л.Г. Савин</w:t>
      </w:r>
      <w:r>
        <w:rPr>
          <w:i/>
          <w:sz w:val="28"/>
          <w:szCs w:val="28"/>
        </w:rPr>
        <w:tab/>
      </w:r>
    </w:p>
    <w:p w:rsidR="001167DB" w:rsidRDefault="001167DB" w:rsidP="001167DB">
      <w:pPr>
        <w:rPr>
          <w:sz w:val="28"/>
          <w:szCs w:val="28"/>
        </w:rPr>
      </w:pPr>
    </w:p>
    <w:p w:rsidR="001167DB" w:rsidRDefault="001167DB" w:rsidP="001167DB">
      <w:pPr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Глава сельсовета:                                                              А.В. Тощев</w:t>
      </w:r>
    </w:p>
    <w:p w:rsidR="001167DB" w:rsidRDefault="001167DB"/>
    <w:sectPr w:rsidR="001167DB" w:rsidSect="003B4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30400"/>
    <w:multiLevelType w:val="multilevel"/>
    <w:tmpl w:val="1986B0CE"/>
    <w:lvl w:ilvl="0">
      <w:start w:val="1"/>
      <w:numFmt w:val="decimal"/>
      <w:lvlText w:val="%1."/>
      <w:lvlJc w:val="left"/>
      <w:pPr>
        <w:ind w:left="979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67DB"/>
    <w:rsid w:val="001167DB"/>
    <w:rsid w:val="002A293D"/>
    <w:rsid w:val="003B42A2"/>
    <w:rsid w:val="006E56B8"/>
    <w:rsid w:val="00732283"/>
    <w:rsid w:val="00772FED"/>
    <w:rsid w:val="007F518C"/>
    <w:rsid w:val="00D0005F"/>
    <w:rsid w:val="00D618FF"/>
    <w:rsid w:val="00E1005D"/>
    <w:rsid w:val="00FE4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2A2"/>
  </w:style>
  <w:style w:type="paragraph" w:styleId="1">
    <w:name w:val="heading 1"/>
    <w:basedOn w:val="a"/>
    <w:next w:val="a"/>
    <w:link w:val="10"/>
    <w:qFormat/>
    <w:rsid w:val="001167D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67D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1167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1167D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1167D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1167D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167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Администрация Городокского с/с</cp:lastModifiedBy>
  <cp:revision>8</cp:revision>
  <cp:lastPrinted>2015-06-16T14:18:00Z</cp:lastPrinted>
  <dcterms:created xsi:type="dcterms:W3CDTF">2015-04-07T04:32:00Z</dcterms:created>
  <dcterms:modified xsi:type="dcterms:W3CDTF">2015-06-16T14:18:00Z</dcterms:modified>
</cp:coreProperties>
</file>