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3D" w:rsidRDefault="00BD123D" w:rsidP="00BD123D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Приложение № 3</w:t>
      </w:r>
    </w:p>
    <w:p w:rsidR="00BD123D" w:rsidRDefault="00BD123D" w:rsidP="00BD123D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к муниципальному Контракту</w:t>
      </w:r>
    </w:p>
    <w:p w:rsidR="00BD123D" w:rsidRDefault="00BD123D" w:rsidP="00BD123D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D123D">
        <w:rPr>
          <w:rFonts w:ascii="Times New Roman" w:eastAsia="Times New Roman" w:hAnsi="Times New Roman" w:cs="Times New Roman"/>
          <w:bCs/>
          <w:sz w:val="16"/>
          <w:szCs w:val="16"/>
        </w:rPr>
        <w:t>№0119300010017000002-0084763-01</w:t>
      </w:r>
    </w:p>
    <w:p w:rsidR="00BD123D" w:rsidRPr="00BD123D" w:rsidRDefault="00BD123D" w:rsidP="00BD123D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от «</w:t>
      </w:r>
      <w:r w:rsidR="005E686F">
        <w:rPr>
          <w:rFonts w:ascii="Times New Roman" w:eastAsia="Times New Roman" w:hAnsi="Times New Roman" w:cs="Times New Roman"/>
          <w:bCs/>
          <w:sz w:val="16"/>
          <w:szCs w:val="16"/>
        </w:rPr>
        <w:t>26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16"/>
          <w:szCs w:val="16"/>
        </w:rPr>
        <w:t>» мая 2017г.</w:t>
      </w:r>
    </w:p>
    <w:p w:rsidR="00803359" w:rsidRPr="00803359" w:rsidRDefault="00803359" w:rsidP="00803359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803359" w:rsidRPr="00803359" w:rsidRDefault="00803359" w:rsidP="008033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359">
        <w:rPr>
          <w:rFonts w:ascii="Times New Roman" w:eastAsia="Times New Roman" w:hAnsi="Times New Roman" w:cs="Times New Roman"/>
          <w:b/>
          <w:sz w:val="28"/>
          <w:szCs w:val="28"/>
        </w:rPr>
        <w:t xml:space="preserve">на выполнение работ по ремонту автомобильных дорог общего </w:t>
      </w:r>
    </w:p>
    <w:p w:rsidR="00803359" w:rsidRPr="00803359" w:rsidRDefault="00803359" w:rsidP="008033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359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пользования, местного значения сельских поселений  </w:t>
      </w:r>
    </w:p>
    <w:p w:rsidR="00803359" w:rsidRPr="00803359" w:rsidRDefault="00803359" w:rsidP="008033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359">
        <w:rPr>
          <w:rFonts w:ascii="Times New Roman" w:eastAsia="Times New Roman" w:hAnsi="Times New Roman" w:cs="Times New Roman"/>
          <w:b/>
          <w:sz w:val="28"/>
          <w:szCs w:val="28"/>
        </w:rPr>
        <w:t xml:space="preserve">Минусинского района Красноярского края </w:t>
      </w:r>
    </w:p>
    <w:p w:rsidR="00803359" w:rsidRPr="00803359" w:rsidRDefault="00803359" w:rsidP="008033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359" w:rsidRPr="00803359" w:rsidRDefault="00803359" w:rsidP="00803359">
      <w:pPr>
        <w:numPr>
          <w:ilvl w:val="0"/>
          <w:numId w:val="1"/>
        </w:num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b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вания к срокам выполнения работ.</w:t>
      </w:r>
    </w:p>
    <w:p w:rsidR="00803359" w:rsidRPr="00803359" w:rsidRDefault="00803359" w:rsidP="00803359">
      <w:pPr>
        <w:widowControl w:val="0"/>
        <w:spacing w:after="0" w:line="317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bCs/>
          <w:sz w:val="24"/>
          <w:szCs w:val="24"/>
        </w:rPr>
        <w:t>Работы по ремонту участка автомобильной дороги по ул. Ленина в с.  Городок Минусинского района Красноярского края должны быть выполнены в срок не позднее 31.08.2017 года.</w:t>
      </w:r>
    </w:p>
    <w:p w:rsidR="00803359" w:rsidRPr="00803359" w:rsidRDefault="00803359" w:rsidP="00803359">
      <w:pPr>
        <w:widowControl w:val="0"/>
        <w:spacing w:after="0" w:line="317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3359" w:rsidRPr="00803359" w:rsidRDefault="00803359" w:rsidP="00803359">
      <w:pPr>
        <w:numPr>
          <w:ilvl w:val="0"/>
          <w:numId w:val="1"/>
        </w:num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b/>
          <w:sz w:val="24"/>
          <w:szCs w:val="24"/>
        </w:rPr>
        <w:t>Технические требования к товару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03359" w:rsidRPr="00803359" w:rsidRDefault="00803359" w:rsidP="00803359">
      <w:pPr>
        <w:spacing w:after="6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sz w:val="24"/>
          <w:szCs w:val="24"/>
        </w:rPr>
        <w:t xml:space="preserve">Таблица №1: </w:t>
      </w:r>
      <w:r w:rsidRPr="00803359">
        <w:rPr>
          <w:rFonts w:ascii="Times New Roman" w:eastAsia="Times New Roman" w:hAnsi="Times New Roman" w:cs="Times New Roman"/>
          <w:bCs/>
          <w:sz w:val="24"/>
          <w:szCs w:val="24"/>
        </w:rPr>
        <w:t>Перечень основных товаров (материалов), используемых при выполнении работ и требования, предъявляемые к ним.</w:t>
      </w:r>
    </w:p>
    <w:p w:rsidR="00803359" w:rsidRDefault="00803359" w:rsidP="00E96341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3359" w:rsidRPr="00342ADC" w:rsidRDefault="00803359" w:rsidP="00803359">
      <w:pPr>
        <w:spacing w:after="6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AD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по ремонту участка автомобильной дороги по ул. Ленина в с.  Городок Минусинского района Красноярского края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417"/>
        <w:gridCol w:w="2268"/>
        <w:gridCol w:w="1559"/>
        <w:gridCol w:w="1701"/>
      </w:tblGrid>
      <w:tr w:rsidR="00803359" w:rsidRPr="00EF37D7" w:rsidTr="0073654F">
        <w:tc>
          <w:tcPr>
            <w:tcW w:w="568" w:type="dxa"/>
            <w:vMerge w:val="restart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товара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Кол-во, ед. изм.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(характеристика) товара (материала)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Требуемые значения показателя (значения показателя эквивалентности) товара (материала), используемого при выполнении работ</w:t>
            </w:r>
          </w:p>
        </w:tc>
      </w:tr>
      <w:tr w:rsidR="00803359" w:rsidRPr="00EF37D7" w:rsidTr="0073654F">
        <w:trPr>
          <w:trHeight w:val="1258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Показатели (характеристики), значения которых не могут изменяться</w:t>
            </w: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показателя</w:t>
            </w:r>
          </w:p>
        </w:tc>
      </w:tr>
      <w:tr w:rsidR="00803359" w:rsidRPr="00EF37D7" w:rsidTr="0073654F">
        <w:trPr>
          <w:trHeight w:val="557"/>
        </w:trPr>
        <w:tc>
          <w:tcPr>
            <w:tcW w:w="568" w:type="dxa"/>
            <w:vMerge w:val="restart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Битумы нефтяные дорожные жидкие, класс СГ (густеющие со средней скоростью) марки СГ 70/130</w:t>
            </w:r>
          </w:p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ГОСТ 11955-82 Битумы нефтяные дорожные жидкие. Технические условия</w:t>
            </w:r>
          </w:p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3359" w:rsidRPr="00EF37D7" w:rsidRDefault="00803359" w:rsidP="007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Страна происхождения товара</w:t>
            </w: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Российская Федерация </w:t>
            </w:r>
          </w:p>
          <w:p w:rsidR="00803359" w:rsidRPr="00EF37D7" w:rsidRDefault="00803359" w:rsidP="007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Товарный знак:</w:t>
            </w: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отсутствует</w:t>
            </w:r>
          </w:p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1,467тн</w:t>
            </w: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Условная вязкость по вискозиметру с отверстием 5 мм при температуре 60 °С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110с</w:t>
            </w:r>
          </w:p>
        </w:tc>
      </w:tr>
      <w:tr w:rsidR="00803359" w:rsidRPr="00EF37D7" w:rsidTr="0073654F">
        <w:trPr>
          <w:trHeight w:val="557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испарившегося </w:t>
            </w:r>
            <w:proofErr w:type="spellStart"/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разжижителя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8,5%</w:t>
            </w:r>
          </w:p>
        </w:tc>
      </w:tr>
      <w:tr w:rsidR="00803359" w:rsidRPr="00EF37D7" w:rsidTr="0073654F">
        <w:trPr>
          <w:trHeight w:val="557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Температура размягчения остатка после определения количества испарившегося </w:t>
            </w:r>
            <w:proofErr w:type="spellStart"/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разжижителя</w:t>
            </w:r>
            <w:proofErr w:type="spellEnd"/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40°С</w:t>
            </w:r>
          </w:p>
        </w:tc>
      </w:tr>
      <w:tr w:rsidR="00803359" w:rsidRPr="00EF37D7" w:rsidTr="0073654F">
        <w:trPr>
          <w:trHeight w:val="557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Температура вспышки, определяемая в открытом тигле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51°С</w:t>
            </w:r>
          </w:p>
        </w:tc>
      </w:tr>
      <w:tr w:rsidR="00803359" w:rsidRPr="00EF37D7" w:rsidTr="0073654F">
        <w:trPr>
          <w:trHeight w:val="557"/>
        </w:trPr>
        <w:tc>
          <w:tcPr>
            <w:tcW w:w="568" w:type="dxa"/>
            <w:vMerge w:val="restart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Смеси асфальтобетонные дорожные щебеночные, плотные,</w:t>
            </w:r>
            <w:r w:rsidRPr="00EF3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крупнозернистые,</w:t>
            </w: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(горячие) </w:t>
            </w:r>
            <w:r w:rsidRPr="00EF3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тип Б, марка </w:t>
            </w:r>
            <w:r w:rsidRPr="00EF3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II</w:t>
            </w:r>
          </w:p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ГОСТ 9128-2013 Смеси асфальтобетонные, </w:t>
            </w:r>
            <w:proofErr w:type="spellStart"/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полимерасфальтобетонные</w:t>
            </w:r>
            <w:proofErr w:type="spellEnd"/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асфальтобетон, </w:t>
            </w:r>
            <w:proofErr w:type="spellStart"/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полимерасфальтобетон</w:t>
            </w:r>
            <w:proofErr w:type="spellEnd"/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для автомобильных дорог и аэродромов. Технические условия</w:t>
            </w:r>
          </w:p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3359" w:rsidRPr="00EF37D7" w:rsidRDefault="00803359" w:rsidP="007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Страна происхождения товара</w:t>
            </w: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Российская Федерация </w:t>
            </w:r>
          </w:p>
          <w:p w:rsidR="00803359" w:rsidRPr="00EF37D7" w:rsidRDefault="00803359" w:rsidP="007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Товарный знак:</w:t>
            </w: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отсутствует</w:t>
            </w:r>
          </w:p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169,7 </w:t>
            </w:r>
            <w:proofErr w:type="spellStart"/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Наибольший размер минеральных зерен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До 40мм</w:t>
            </w: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3359" w:rsidRPr="00EF37D7" w:rsidTr="0073654F">
        <w:trPr>
          <w:trHeight w:val="221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Остаточная пористость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3,3%</w:t>
            </w:r>
          </w:p>
        </w:tc>
      </w:tr>
      <w:tr w:rsidR="00803359" w:rsidRPr="00EF37D7" w:rsidTr="0073654F">
        <w:trPr>
          <w:trHeight w:val="283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Содержание щебня в смеси 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43,4%</w:t>
            </w:r>
          </w:p>
        </w:tc>
      </w:tr>
      <w:tr w:rsidR="00803359" w:rsidRPr="00EF37D7" w:rsidTr="0073654F">
        <w:trPr>
          <w:trHeight w:val="557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Водонасыщение образцов, отформованных из смеси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2,5% по объему</w:t>
            </w:r>
          </w:p>
        </w:tc>
      </w:tr>
      <w:tr w:rsidR="00803359" w:rsidRPr="00EF37D7" w:rsidTr="0073654F">
        <w:trPr>
          <w:trHeight w:val="557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tabs>
                <w:tab w:val="left" w:pos="1215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Пористость минеральной части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18%</w:t>
            </w:r>
          </w:p>
        </w:tc>
      </w:tr>
      <w:tr w:rsidR="00803359" w:rsidRPr="00EF37D7" w:rsidTr="0073654F">
        <w:trPr>
          <w:trHeight w:val="197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 прочности при сжатии: при температуре 50</w:t>
            </w: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о </w:t>
            </w: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МПа</w:t>
            </w:r>
          </w:p>
        </w:tc>
      </w:tr>
      <w:tr w:rsidR="00803359" w:rsidRPr="00EF37D7" w:rsidTr="0073654F">
        <w:trPr>
          <w:trHeight w:val="205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 прочности при сжатии, при температуре 20 °С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МПа</w:t>
            </w:r>
          </w:p>
        </w:tc>
      </w:tr>
      <w:tr w:rsidR="00803359" w:rsidRPr="00EF37D7" w:rsidTr="0073654F">
        <w:trPr>
          <w:trHeight w:val="287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Водостойкость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803359" w:rsidRPr="00EF37D7" w:rsidTr="0073654F">
        <w:trPr>
          <w:trHeight w:val="207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Водостойкость при длительном водонасыщении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6%</w:t>
            </w:r>
          </w:p>
        </w:tc>
      </w:tr>
      <w:tr w:rsidR="00803359" w:rsidRPr="00EF37D7" w:rsidTr="0073654F">
        <w:trPr>
          <w:trHeight w:val="557"/>
        </w:trPr>
        <w:tc>
          <w:tcPr>
            <w:tcW w:w="568" w:type="dxa"/>
            <w:vMerge w:val="restart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Смеси </w:t>
            </w:r>
            <w:proofErr w:type="gramStart"/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асфальтобетонные  дорожные</w:t>
            </w:r>
            <w:proofErr w:type="gramEnd"/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(горячие), щебеночные, плотные, </w:t>
            </w:r>
            <w:r w:rsidRPr="00EF3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мелкозернистые тип А, марка </w:t>
            </w:r>
            <w:r w:rsidRPr="00EF3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EF3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ГОСТ 9128-2013 Смеси асфальтобетонные, </w:t>
            </w:r>
            <w:proofErr w:type="spellStart"/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полимерасфальтобетонные</w:t>
            </w:r>
            <w:proofErr w:type="spellEnd"/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асфальтобетон, </w:t>
            </w:r>
            <w:proofErr w:type="spellStart"/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полимерасфальтобетон</w:t>
            </w:r>
            <w:proofErr w:type="spellEnd"/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для автомобильных дорог и аэродромов. Технические условия</w:t>
            </w:r>
          </w:p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3359" w:rsidRPr="00EF37D7" w:rsidRDefault="00803359" w:rsidP="007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Страна происхождения товара</w:t>
            </w: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Российская Федерация </w:t>
            </w:r>
          </w:p>
          <w:p w:rsidR="00803359" w:rsidRPr="00EF37D7" w:rsidRDefault="00803359" w:rsidP="007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Товарный знак:</w:t>
            </w: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отсутствует</w:t>
            </w:r>
          </w:p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225,5 </w:t>
            </w:r>
            <w:proofErr w:type="spellStart"/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тн</w:t>
            </w:r>
            <w:proofErr w:type="spellEnd"/>
          </w:p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Содержание щебня в смеси 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55%</w:t>
            </w:r>
          </w:p>
        </w:tc>
      </w:tr>
      <w:tr w:rsidR="00803359" w:rsidRPr="00EF37D7" w:rsidTr="0073654F">
        <w:trPr>
          <w:trHeight w:val="557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Остаточная пористость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3,3%</w:t>
            </w:r>
          </w:p>
        </w:tc>
      </w:tr>
      <w:tr w:rsidR="00803359" w:rsidRPr="00EF37D7" w:rsidTr="0073654F">
        <w:trPr>
          <w:trHeight w:val="203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Наибольший размер минеральных зерен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До 20мм</w:t>
            </w: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3359" w:rsidRPr="00EF37D7" w:rsidTr="0073654F">
        <w:trPr>
          <w:trHeight w:val="193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tabs>
                <w:tab w:val="left" w:pos="1215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Пористость минеральной части 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18%</w:t>
            </w:r>
          </w:p>
        </w:tc>
      </w:tr>
      <w:tr w:rsidR="00803359" w:rsidRPr="00EF37D7" w:rsidTr="0073654F">
        <w:trPr>
          <w:trHeight w:val="557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Водонасыщение образцов, отформованных из смеси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4% по объему</w:t>
            </w:r>
          </w:p>
        </w:tc>
      </w:tr>
      <w:tr w:rsidR="00803359" w:rsidRPr="00EF37D7" w:rsidTr="0073654F">
        <w:trPr>
          <w:trHeight w:val="557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 прочности при сжатии: при температуре 50</w:t>
            </w: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о </w:t>
            </w: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С МПа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1,2 МПа</w:t>
            </w:r>
          </w:p>
        </w:tc>
      </w:tr>
      <w:tr w:rsidR="00803359" w:rsidRPr="00EF37D7" w:rsidTr="0073654F">
        <w:trPr>
          <w:trHeight w:val="557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 прочности при сжатии, при температуре 20 °С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2,6 МПа</w:t>
            </w:r>
          </w:p>
        </w:tc>
      </w:tr>
      <w:tr w:rsidR="00803359" w:rsidRPr="00EF37D7" w:rsidTr="0073654F">
        <w:trPr>
          <w:trHeight w:val="217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Водостойкость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0,91%</w:t>
            </w:r>
          </w:p>
        </w:tc>
      </w:tr>
      <w:tr w:rsidR="00803359" w:rsidRPr="00EF37D7" w:rsidTr="0073654F">
        <w:trPr>
          <w:trHeight w:val="557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Водостойкость при длительном водонасыщении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0,86%</w:t>
            </w:r>
          </w:p>
        </w:tc>
      </w:tr>
      <w:tr w:rsidR="00803359" w:rsidRPr="00EF37D7" w:rsidTr="0073654F">
        <w:trPr>
          <w:trHeight w:val="557"/>
        </w:trPr>
        <w:tc>
          <w:tcPr>
            <w:tcW w:w="568" w:type="dxa"/>
            <w:vMerge w:val="restart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Гравийно</w:t>
            </w:r>
            <w:proofErr w:type="spellEnd"/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песчаная смесь природная</w:t>
            </w:r>
          </w:p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ГОСТ 25607-2009 Смеси щебеночно-гравийно-песчаные для покрытий и оснований автомобильных дорог и аэродромов. Технические условия</w:t>
            </w:r>
          </w:p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3359" w:rsidRPr="00EF37D7" w:rsidRDefault="00803359" w:rsidP="007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Страна происхождения товара</w:t>
            </w: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Российская Федерация </w:t>
            </w:r>
          </w:p>
          <w:p w:rsidR="00803359" w:rsidRPr="00EF37D7" w:rsidRDefault="00803359" w:rsidP="007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Товарный знак:</w:t>
            </w: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отсутствует</w:t>
            </w:r>
          </w:p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38 м3</w:t>
            </w: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смеси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С5</w:t>
            </w: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3359" w:rsidRPr="00EF37D7" w:rsidTr="0073654F">
        <w:trPr>
          <w:trHeight w:val="557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Наибольший размер зерен, Д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40мм</w:t>
            </w: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3359" w:rsidRPr="00EF37D7" w:rsidTr="0073654F">
        <w:trPr>
          <w:trHeight w:val="557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Полный остаток на ситах с размерами отверстий 40 мм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Times New Roman" w:hAnsi="Times New Roman" w:cs="Times New Roman"/>
                <w:sz w:val="16"/>
                <w:szCs w:val="16"/>
              </w:rPr>
              <w:t>5 % по массе</w:t>
            </w:r>
          </w:p>
        </w:tc>
      </w:tr>
      <w:tr w:rsidR="00803359" w:rsidRPr="00EF37D7" w:rsidTr="0073654F">
        <w:trPr>
          <w:trHeight w:val="557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F37D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Марка гравия по </w:t>
            </w:r>
            <w:proofErr w:type="spellStart"/>
            <w:r w:rsidRPr="00EF37D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дробимости</w:t>
            </w:r>
            <w:proofErr w:type="spellEnd"/>
          </w:p>
          <w:p w:rsidR="00803359" w:rsidRPr="00EF37D7" w:rsidRDefault="00803359" w:rsidP="0073654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F37D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ГОСТ 8267-93</w:t>
            </w:r>
          </w:p>
          <w:p w:rsidR="00803359" w:rsidRPr="00EF37D7" w:rsidRDefault="00803359" w:rsidP="0073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1000 </w:t>
            </w:r>
          </w:p>
        </w:tc>
      </w:tr>
      <w:tr w:rsidR="00803359" w:rsidRPr="00EF37D7" w:rsidTr="0073654F">
        <w:trPr>
          <w:trHeight w:val="616"/>
        </w:trPr>
        <w:tc>
          <w:tcPr>
            <w:tcW w:w="568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F37D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Марка гравия по </w:t>
            </w:r>
            <w:proofErr w:type="spellStart"/>
            <w:r w:rsidRPr="00EF37D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истираемости</w:t>
            </w:r>
            <w:proofErr w:type="spellEnd"/>
            <w:r w:rsidRPr="00EF37D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7D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ГОСТ 8267-93</w:t>
            </w:r>
          </w:p>
        </w:tc>
        <w:tc>
          <w:tcPr>
            <w:tcW w:w="1559" w:type="dxa"/>
            <w:shd w:val="clear" w:color="auto" w:fill="auto"/>
          </w:tcPr>
          <w:p w:rsidR="00803359" w:rsidRPr="00EF37D7" w:rsidRDefault="00803359" w:rsidP="0073654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F37D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И3</w:t>
            </w:r>
          </w:p>
          <w:p w:rsidR="00803359" w:rsidRPr="00EF37D7" w:rsidRDefault="00803359" w:rsidP="007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3359" w:rsidRPr="00EF37D7" w:rsidRDefault="00803359" w:rsidP="007365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03359" w:rsidRPr="00803359" w:rsidRDefault="00803359" w:rsidP="00E9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359" w:rsidRPr="00803359" w:rsidRDefault="00803359" w:rsidP="00803359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sz w:val="24"/>
          <w:szCs w:val="24"/>
        </w:rPr>
        <w:t>Применяемые в процессе выполнения работ материалы должны быть новыми, ранее не использовавшимися, не из ремонта.</w:t>
      </w:r>
    </w:p>
    <w:p w:rsidR="00803359" w:rsidRPr="00803359" w:rsidRDefault="00803359" w:rsidP="00803359">
      <w:pPr>
        <w:spacing w:after="6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sz w:val="24"/>
          <w:szCs w:val="24"/>
        </w:rPr>
        <w:t>Применяемые материалы должны соответствовать требованиям ФЗ № 184 от 27.12.2002 г "О техническом регулировании". Подрядчик обязан предоставить сертификаты, технические паспорта или другие документы, удостоверяющие качество материалов до начала проведения работ с использованием этих материалов.</w:t>
      </w:r>
    </w:p>
    <w:p w:rsidR="00803359" w:rsidRPr="00803359" w:rsidRDefault="00803359" w:rsidP="0080335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b/>
          <w:sz w:val="24"/>
          <w:szCs w:val="24"/>
        </w:rPr>
        <w:t>Общие требования к выполнению работ:</w:t>
      </w:r>
    </w:p>
    <w:p w:rsidR="00803359" w:rsidRPr="00803359" w:rsidRDefault="00803359" w:rsidP="00803359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sz w:val="24"/>
          <w:szCs w:val="24"/>
        </w:rPr>
        <w:t>Подрядчик должен выполнить работы своими силами, в объеме и в сроки, установленные дефектной ведомостью, локальным сметным расчётом, техническим заданием и Контрактом. Работы должны производиться при обязательном наличии свидетельства СРО о допуске к выполнению следующих видов работ:</w:t>
      </w:r>
    </w:p>
    <w:p w:rsidR="00803359" w:rsidRPr="00803359" w:rsidRDefault="00803359" w:rsidP="0080335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7284"/>
      </w:tblGrid>
      <w:tr w:rsidR="00803359" w:rsidRPr="00803359" w:rsidTr="0073654F">
        <w:trPr>
          <w:trHeight w:val="1071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59" w:rsidRPr="00803359" w:rsidRDefault="00803359" w:rsidP="0080335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33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 пункта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59" w:rsidRPr="00803359" w:rsidRDefault="00803359" w:rsidP="0080335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33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Виды работ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строительства. Перечень №624 раздел</w:t>
            </w:r>
            <w:r w:rsidRPr="00803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33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III от 30.12.09г.</w:t>
            </w:r>
          </w:p>
        </w:tc>
      </w:tr>
      <w:tr w:rsidR="00803359" w:rsidRPr="00803359" w:rsidTr="0073654F">
        <w:trPr>
          <w:trHeight w:val="558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59" w:rsidRPr="00803359" w:rsidRDefault="00803359" w:rsidP="0080335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59">
              <w:rPr>
                <w:rFonts w:ascii="Times New Roman" w:eastAsia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59" w:rsidRPr="00803359" w:rsidRDefault="00803359" w:rsidP="0080335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5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оснований автомобильных дорог</w:t>
            </w:r>
          </w:p>
        </w:tc>
      </w:tr>
      <w:tr w:rsidR="00803359" w:rsidRPr="00803359" w:rsidTr="0073654F">
        <w:trPr>
          <w:trHeight w:val="31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59" w:rsidRPr="00803359" w:rsidRDefault="00803359" w:rsidP="0080335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59">
              <w:rPr>
                <w:rFonts w:ascii="Times New Roman" w:eastAsia="Times New Roman" w:hAnsi="Times New Roman" w:cs="Times New Roman"/>
                <w:sz w:val="24"/>
                <w:szCs w:val="24"/>
              </w:rPr>
              <w:t>25.4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59" w:rsidRPr="00803359" w:rsidRDefault="00803359" w:rsidP="0080335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5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покрытий автомобильных дорог, в том числе укрепляемых вяжущими материалами</w:t>
            </w:r>
          </w:p>
        </w:tc>
      </w:tr>
    </w:tbl>
    <w:p w:rsidR="00803359" w:rsidRPr="00803359" w:rsidRDefault="00803359" w:rsidP="00803359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sz w:val="24"/>
          <w:szCs w:val="24"/>
        </w:rPr>
        <w:t xml:space="preserve">Подрядчик осуществляет разработку проекта производства работ выполнение геодезических работ по разбивке осей сооружения в планировочных отметках. По факту выполнения каждого вида скрытых работ Подрядчик должен предъявить их результат для освидетельствования Заказчику с составлением и подписанием между сторонами соответствующего акта на скрытые работы по форме утвержденной законодательством.    </w:t>
      </w:r>
    </w:p>
    <w:p w:rsidR="00803359" w:rsidRPr="00803359" w:rsidRDefault="00803359" w:rsidP="0080335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sz w:val="24"/>
          <w:szCs w:val="24"/>
        </w:rPr>
        <w:lastRenderedPageBreak/>
        <w:t>По факту выполнения работ Подрядчик должен предоставить Журнал производства работ, а также иную исполнительную документацию, заполненные в соответствии с РД-11-05-2007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</w:r>
    </w:p>
    <w:p w:rsidR="00803359" w:rsidRPr="00803359" w:rsidRDefault="00803359" w:rsidP="0080335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sz w:val="24"/>
          <w:szCs w:val="24"/>
        </w:rPr>
        <w:t>Работы должны производиться только в отведенной зоне работ. При выполнении работ не должно допускаться захламлений, образования мусора. После окончания работ должна быть произведена ликвидация рабочей зоны, уборка мусора, материалов. Места производства работ должны быть ограждены в соответствии с требованиями ВСН 37-84 "Инструкция по организации движения и ограждению мест производства дорожных работ" и методических рекомендаций "Организация движения и ограждение мест производства дорожных работ". Дорожные машины, участвующие в проведении работ, должны быть оборудованы проблесковыми маячками желтого или оранжевого цвета (п.3.4 Правил дорожного движения РФ) и иметь соответствующую раскраску.</w:t>
      </w:r>
    </w:p>
    <w:p w:rsidR="00803359" w:rsidRPr="00803359" w:rsidRDefault="00803359" w:rsidP="0080335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b/>
          <w:sz w:val="24"/>
          <w:szCs w:val="24"/>
        </w:rPr>
        <w:t>Требования к качеству выполняемых работ</w:t>
      </w:r>
    </w:p>
    <w:p w:rsidR="00803359" w:rsidRPr="00803359" w:rsidRDefault="00803359" w:rsidP="0080335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sz w:val="24"/>
          <w:szCs w:val="24"/>
        </w:rPr>
        <w:t xml:space="preserve">              Качество выполненных Подрядчиком работ должно соответствовать следующим нормативным документам: СП 34.13330.2010 «Автомобильные дороги» (а</w:t>
      </w:r>
      <w:r w:rsidRPr="00803359">
        <w:rPr>
          <w:rFonts w:ascii="Times New Roman" w:eastAsia="Times New Roman" w:hAnsi="Times New Roman" w:cs="Times New Roman"/>
          <w:bCs/>
          <w:sz w:val="24"/>
          <w:szCs w:val="24"/>
        </w:rPr>
        <w:t>ктуализированная редакция</w:t>
      </w:r>
      <w:r w:rsidRPr="00803359">
        <w:rPr>
          <w:rFonts w:ascii="Times New Roman" w:eastAsia="Times New Roman" w:hAnsi="Times New Roman" w:cs="Times New Roman"/>
          <w:sz w:val="24"/>
          <w:szCs w:val="24"/>
        </w:rPr>
        <w:t xml:space="preserve"> СНиП 2.05.02-85); СП 78.13330.2012 «Автомобильные дороги» (а</w:t>
      </w:r>
      <w:r w:rsidRPr="00803359">
        <w:rPr>
          <w:rFonts w:ascii="Times New Roman" w:eastAsia="Times New Roman" w:hAnsi="Times New Roman" w:cs="Times New Roman"/>
          <w:bCs/>
          <w:sz w:val="24"/>
          <w:szCs w:val="24"/>
        </w:rPr>
        <w:t>ктуализированная редакция</w:t>
      </w:r>
      <w:r w:rsidRPr="00803359">
        <w:rPr>
          <w:rFonts w:ascii="Times New Roman" w:eastAsia="Times New Roman" w:hAnsi="Times New Roman" w:cs="Times New Roman"/>
          <w:sz w:val="24"/>
          <w:szCs w:val="24"/>
        </w:rPr>
        <w:t xml:space="preserve"> СНиП 3.06.03-85); </w:t>
      </w:r>
      <w:r w:rsidRPr="00803359">
        <w:rPr>
          <w:rFonts w:ascii="Times New Roman" w:eastAsia="Times New Roman" w:hAnsi="Times New Roman" w:cs="Times New Roman"/>
          <w:color w:val="000000"/>
          <w:sz w:val="24"/>
          <w:szCs w:val="24"/>
        </w:rPr>
        <w:t>СП 126.13330.2012 «Геодезические работы в строительстве» (</w:t>
      </w:r>
      <w:r w:rsidRPr="008033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03359">
        <w:rPr>
          <w:rFonts w:ascii="Times New Roman" w:eastAsia="Times New Roman" w:hAnsi="Times New Roman" w:cs="Times New Roman"/>
          <w:bCs/>
          <w:sz w:val="24"/>
          <w:szCs w:val="24"/>
        </w:rPr>
        <w:t>ктуализированная редакция</w:t>
      </w:r>
      <w:r w:rsidRPr="00803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СНиП 3.01.03-84);</w:t>
      </w:r>
      <w:r w:rsidRPr="00803359">
        <w:rPr>
          <w:rFonts w:ascii="Times New Roman" w:eastAsia="Times New Roman" w:hAnsi="Times New Roman" w:cs="Times New Roman"/>
          <w:sz w:val="24"/>
          <w:szCs w:val="24"/>
        </w:rPr>
        <w:t xml:space="preserve"> ГОСТ Р 56925-2016 Дороги автомобильные и аэродромы. Методы измерения неровностей оснований и покрытий</w:t>
      </w:r>
      <w:r w:rsidRPr="00803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ВСН 5-81 «Инструкция по разбивочным работам при строительстве, реконструкции и капитальном ремонте автомобильных дорог и искусственных сооружений»; ВСН 7-89 «Указания по строительству, ремонту и содержанию гравийных покрытий» </w:t>
      </w:r>
      <w:r w:rsidRPr="00803359">
        <w:rPr>
          <w:rFonts w:ascii="Times New Roman" w:eastAsia="Times New Roman" w:hAnsi="Times New Roman" w:cs="Times New Roman"/>
          <w:sz w:val="24"/>
          <w:szCs w:val="24"/>
        </w:rPr>
        <w:t>и другим действующим нормам и правилам соответствующих технических условиях и государственных стандартов на выполненные работы.</w:t>
      </w:r>
    </w:p>
    <w:p w:rsidR="00803359" w:rsidRPr="00803359" w:rsidRDefault="00803359" w:rsidP="00803359">
      <w:pPr>
        <w:numPr>
          <w:ilvl w:val="0"/>
          <w:numId w:val="2"/>
        </w:num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b/>
          <w:sz w:val="24"/>
          <w:szCs w:val="24"/>
        </w:rPr>
        <w:t>Требования к безопасности при проведении работ</w:t>
      </w:r>
    </w:p>
    <w:p w:rsidR="00803359" w:rsidRPr="00803359" w:rsidRDefault="00803359" w:rsidP="00803359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sz w:val="24"/>
          <w:szCs w:val="24"/>
        </w:rPr>
        <w:t>В целях обеспечения безопасности жизни людей при производстве работ Подрядчик должен обеспечить выполнение требований ВСН 37-84 «Инструкция по организации движения и ограждению мест производства дорожных работ» и методических рекомендаций "Организация движения и ограждение мест производства дорожных работ", а также иметь согласованные с ГИБДД  схемы организации движения в местах производства работ в соответствии с ВСН 37-84 и методическими рекомендациями «Организация движения и ограждение мест производства дорожных работ».</w:t>
      </w:r>
    </w:p>
    <w:p w:rsidR="00803359" w:rsidRPr="00803359" w:rsidRDefault="00803359" w:rsidP="00803359">
      <w:pPr>
        <w:spacing w:after="60" w:line="240" w:lineRule="auto"/>
        <w:ind w:right="43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sz w:val="24"/>
          <w:szCs w:val="24"/>
        </w:rPr>
        <w:t>При производстве работ Подрядчик обязан соблюдать требования безопасности и нести ответственность за обеспечение мер пожарной безопасности при производстве работ в соответствие с требованиями:</w:t>
      </w:r>
    </w:p>
    <w:p w:rsidR="00803359" w:rsidRPr="00803359" w:rsidRDefault="00803359" w:rsidP="0080335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sz w:val="24"/>
          <w:szCs w:val="24"/>
        </w:rPr>
        <w:t xml:space="preserve">      СНиП 12-03-2001 «Безопасность труда в строительстве. Часть 1 Общие требования»</w:t>
      </w:r>
    </w:p>
    <w:p w:rsidR="00803359" w:rsidRPr="00803359" w:rsidRDefault="00803359" w:rsidP="0080335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sz w:val="24"/>
          <w:szCs w:val="24"/>
        </w:rPr>
        <w:t xml:space="preserve">      СНиП 12-04-2002 «Безопасность труда в строительстве. Часть 2 Строительное производство» </w:t>
      </w:r>
    </w:p>
    <w:p w:rsidR="00803359" w:rsidRPr="00803359" w:rsidRDefault="00803359" w:rsidP="0080335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03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ВСН 25 – 86 «Указания по обеспечению безопасности дорожного движения на автомобильных дорогах»  </w:t>
      </w:r>
      <w:r w:rsidRPr="00803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3359" w:rsidRPr="00803359" w:rsidRDefault="00803359" w:rsidP="008033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b/>
          <w:sz w:val="24"/>
          <w:szCs w:val="24"/>
        </w:rPr>
        <w:t>Требования к гарантиям качества:</w:t>
      </w:r>
    </w:p>
    <w:p w:rsidR="00803359" w:rsidRPr="00803359" w:rsidRDefault="00803359" w:rsidP="00803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sz w:val="24"/>
          <w:szCs w:val="24"/>
        </w:rPr>
        <w:t>Гарантии качества предоставляться как на все виды выполненных работ, так и на все использованные материалы, в соответствии с настоящим Контрактом.</w:t>
      </w:r>
    </w:p>
    <w:p w:rsidR="00803359" w:rsidRPr="00803359" w:rsidRDefault="00803359" w:rsidP="00803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sz w:val="24"/>
          <w:szCs w:val="24"/>
        </w:rPr>
        <w:t xml:space="preserve">Срок гарантий качества, предоставляемой Подрядчиком на выполненные работы, а также на все используемые материалы, составляет 4 года с момента подписания акта сдачи-приемки выполненных работ. </w:t>
      </w:r>
    </w:p>
    <w:p w:rsidR="00803359" w:rsidRPr="00803359" w:rsidRDefault="00803359" w:rsidP="00803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sz w:val="24"/>
          <w:szCs w:val="24"/>
        </w:rPr>
        <w:t>При выявлении дефектов (недостатков), возникших не по вине Заказчика, в период гарантии качества Подрядчик обязан их устранить за свой счет в согласованные с Заказчиком сроки. Для участия и составления акта, фиксирующего дефекты (недостатки), Подрядчик направляет своего представителя в срок, указанный в извещении Заказчиком.</w:t>
      </w:r>
    </w:p>
    <w:p w:rsidR="00803359" w:rsidRDefault="00803359" w:rsidP="00803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359">
        <w:rPr>
          <w:rFonts w:ascii="Times New Roman" w:eastAsia="Times New Roman" w:hAnsi="Times New Roman" w:cs="Times New Roman"/>
          <w:sz w:val="24"/>
          <w:szCs w:val="24"/>
        </w:rPr>
        <w:t>Течение гарантийного срока прерывается на все время, со дня письменного уведомления Заказчиком об обнаружении недостатков до дня устранения их Подрядчиком.</w:t>
      </w:r>
    </w:p>
    <w:p w:rsidR="009F721D" w:rsidRDefault="009F721D" w:rsidP="00803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21D" w:rsidRPr="00803359" w:rsidRDefault="009F721D" w:rsidP="00803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8"/>
        <w:gridCol w:w="5029"/>
      </w:tblGrid>
      <w:tr w:rsidR="009F721D" w:rsidRPr="009F721D" w:rsidTr="0073654F">
        <w:trPr>
          <w:trHeight w:val="624"/>
          <w:jc w:val="center"/>
        </w:trPr>
        <w:tc>
          <w:tcPr>
            <w:tcW w:w="5138" w:type="dxa"/>
          </w:tcPr>
          <w:p w:rsidR="009F721D" w:rsidRPr="009F721D" w:rsidRDefault="009F721D" w:rsidP="0073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ЗАКАЗЧИК:</w:t>
            </w:r>
          </w:p>
        </w:tc>
        <w:tc>
          <w:tcPr>
            <w:tcW w:w="5029" w:type="dxa"/>
          </w:tcPr>
          <w:p w:rsidR="009F721D" w:rsidRPr="009F721D" w:rsidRDefault="009F721D" w:rsidP="0073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21D">
              <w:rPr>
                <w:rFonts w:ascii="Times New Roman" w:hAnsi="Times New Roman" w:cs="Times New Roman"/>
                <w:sz w:val="24"/>
                <w:szCs w:val="24"/>
              </w:rPr>
              <w:t>ПОДРЯДЧИК:</w:t>
            </w:r>
          </w:p>
        </w:tc>
      </w:tr>
      <w:tr w:rsidR="009F721D" w:rsidRPr="009F721D" w:rsidTr="009F721D">
        <w:trPr>
          <w:trHeight w:val="1134"/>
          <w:jc w:val="center"/>
        </w:trPr>
        <w:tc>
          <w:tcPr>
            <w:tcW w:w="5138" w:type="dxa"/>
          </w:tcPr>
          <w:p w:rsidR="009F721D" w:rsidRDefault="009F721D" w:rsidP="009F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8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Администрация </w:t>
            </w:r>
            <w:proofErr w:type="spellStart"/>
            <w:r w:rsidRPr="002B3E8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Городокского</w:t>
            </w:r>
            <w:proofErr w:type="spellEnd"/>
            <w:r w:rsidRPr="002B3E8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сельсовета Минусинского </w:t>
            </w:r>
            <w:proofErr w:type="gramStart"/>
            <w:r w:rsidRPr="002B3E8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района  Красноярского</w:t>
            </w:r>
            <w:proofErr w:type="gramEnd"/>
            <w:r w:rsidRPr="002B3E8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края</w:t>
            </w:r>
          </w:p>
          <w:p w:rsidR="009F721D" w:rsidRPr="009F721D" w:rsidRDefault="009F721D" w:rsidP="009F72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F721D" w:rsidRDefault="009F721D" w:rsidP="009F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9F721D" w:rsidRPr="009F721D" w:rsidRDefault="009F721D" w:rsidP="009F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9F721D">
              <w:rPr>
                <w:rFonts w:ascii="Times New Roman" w:hAnsi="Times New Roman" w:cs="Times New Roman"/>
                <w:sz w:val="24"/>
                <w:szCs w:val="24"/>
              </w:rPr>
              <w:t>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В. Тощев/</w:t>
            </w:r>
          </w:p>
        </w:tc>
        <w:tc>
          <w:tcPr>
            <w:tcW w:w="5029" w:type="dxa"/>
          </w:tcPr>
          <w:p w:rsidR="009F721D" w:rsidRDefault="009F721D" w:rsidP="00736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Государственное предприятие Красноярского края «Дорожное ремонтно-строительное управление №10»</w:t>
            </w:r>
          </w:p>
          <w:p w:rsidR="009F721D" w:rsidRDefault="009F721D" w:rsidP="00736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9F721D" w:rsidRPr="009F721D" w:rsidRDefault="009F721D" w:rsidP="0073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________________________/К.Н. Димитров/</w:t>
            </w:r>
          </w:p>
        </w:tc>
      </w:tr>
    </w:tbl>
    <w:p w:rsidR="00174DE1" w:rsidRDefault="00174DE1"/>
    <w:sectPr w:rsidR="00174DE1" w:rsidSect="00BD123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51B57"/>
    <w:multiLevelType w:val="hybridMultilevel"/>
    <w:tmpl w:val="120A897A"/>
    <w:lvl w:ilvl="0" w:tplc="71C4E76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D77634"/>
    <w:multiLevelType w:val="hybridMultilevel"/>
    <w:tmpl w:val="EA64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59"/>
    <w:rsid w:val="00174DE1"/>
    <w:rsid w:val="005E686F"/>
    <w:rsid w:val="00803359"/>
    <w:rsid w:val="009F721D"/>
    <w:rsid w:val="00BD123D"/>
    <w:rsid w:val="00E96341"/>
    <w:rsid w:val="00F0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45F27-EC75-48C0-BDF7-44CA8281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3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2017-05-16T03:39:00Z</dcterms:created>
  <dcterms:modified xsi:type="dcterms:W3CDTF">2017-05-26T06:05:00Z</dcterms:modified>
</cp:coreProperties>
</file>