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00" w:rsidRPr="00B24E00" w:rsidRDefault="00B24E00" w:rsidP="00B24E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24E00">
        <w:rPr>
          <w:rFonts w:ascii="Times New Roman" w:hAnsi="Times New Roman" w:cs="Times New Roman"/>
          <w:b/>
          <w:i/>
          <w:sz w:val="40"/>
          <w:szCs w:val="40"/>
        </w:rPr>
        <w:t>проект</w:t>
      </w:r>
    </w:p>
    <w:p w:rsidR="00B24E00" w:rsidRDefault="00B24E00" w:rsidP="00FA2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262" w:rsidRPr="00C90262" w:rsidRDefault="00C90262" w:rsidP="00FA2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0262" w:rsidRDefault="00C90262" w:rsidP="00C9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C90262" w:rsidRDefault="00C90262" w:rsidP="00C9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МИНУСИНСКИЙ  РАЙОН</w:t>
      </w:r>
    </w:p>
    <w:p w:rsidR="00C90262" w:rsidRDefault="00C90262" w:rsidP="00C90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ГОРОДОКСКОГО СЕЛЬСОВЕТА</w:t>
      </w:r>
    </w:p>
    <w:p w:rsidR="00C90262" w:rsidRDefault="00C90262" w:rsidP="00C90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2" w:rsidRDefault="00C90262" w:rsidP="00C90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0262" w:rsidRDefault="00C90262" w:rsidP="00C90262">
      <w:pPr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 </w:t>
      </w:r>
      <w:r w:rsidR="00B24E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» 0</w:t>
      </w:r>
      <w:r w:rsidR="00B24E00">
        <w:rPr>
          <w:rFonts w:ascii="Times New Roman" w:hAnsi="Times New Roman" w:cs="Times New Roman"/>
          <w:sz w:val="28"/>
          <w:szCs w:val="28"/>
        </w:rPr>
        <w:t>0.2-----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с.Городок                                            №  </w:t>
      </w:r>
      <w:r w:rsidR="00B24E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размещения временных </w:t>
      </w:r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сооружений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2F1066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>вета</w:t>
      </w:r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262" w:rsidRDefault="00C90262" w:rsidP="00C90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упорядочения процесса размещения временных сооружений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соответствии со </w:t>
      </w:r>
      <w:hyperlink r:id="rId4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ст. 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5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  положениями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67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размещения временных сооружений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Положение) согласно приложению.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Положение действует в части, не противоречащей Федеральному </w:t>
      </w:r>
      <w:hyperlink r:id="rId7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Заявления юридических и физических лиц о продлении срока размещения временных сооружений, установленных (размещенных) в порядке и на условиях, предусмотренных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FA2847">
        <w:rPr>
          <w:rFonts w:ascii="Times New Roman" w:hAnsi="Times New Roman" w:cs="Times New Roman"/>
          <w:sz w:val="28"/>
          <w:szCs w:val="28"/>
        </w:rPr>
        <w:t>28.08.2017 № 49-п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Владельцы временных сооружений, установленных (размещенных) в порядке и на условиях, предусмотренных постановлением администрации</w:t>
      </w:r>
      <w:r w:rsidR="00FA2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FA2847">
        <w:rPr>
          <w:rFonts w:ascii="Times New Roman" w:hAnsi="Times New Roman" w:cs="Times New Roman"/>
          <w:sz w:val="28"/>
          <w:szCs w:val="28"/>
        </w:rPr>
        <w:t xml:space="preserve"> 28.08.2017 № 49-п</w:t>
      </w:r>
      <w:r>
        <w:rPr>
          <w:rFonts w:ascii="Times New Roman" w:hAnsi="Times New Roman" w:cs="Times New Roman"/>
          <w:sz w:val="28"/>
          <w:szCs w:val="28"/>
        </w:rPr>
        <w:t>, вправе в течение тридцати календарных дней с момента опубликования настоящего постановления обратиться с заявлением о продлении срока размещения таких временных сооружений в порядке, предусмотренном настоящим положением.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обращений, указанных в абзаце первом настоящего пункта, осуществляется администрацией муниципального образования в порядке, установленном настоящим постановлением.</w:t>
      </w:r>
    </w:p>
    <w:p w:rsidR="00C90262" w:rsidRDefault="00C90262" w:rsidP="00C90262">
      <w:pPr>
        <w:pStyle w:val="20"/>
        <w:shd w:val="clear" w:color="auto" w:fill="auto"/>
        <w:tabs>
          <w:tab w:val="left" w:pos="966"/>
        </w:tabs>
        <w:spacing w:before="0" w:after="522" w:line="29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дня, следующего за днем опубликования в официальной издании «Ведомости органов муниципального образования «ГОРОДОКСКИЙ СЕЛЬСОВЕТ».</w:t>
      </w:r>
    </w:p>
    <w:p w:rsidR="00C90262" w:rsidRDefault="00C90262" w:rsidP="00C90262">
      <w:pPr>
        <w:pStyle w:val="20"/>
        <w:shd w:val="clear" w:color="auto" w:fill="auto"/>
        <w:tabs>
          <w:tab w:val="left" w:pos="3317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>
        <w:rPr>
          <w:sz w:val="28"/>
          <w:szCs w:val="28"/>
        </w:rPr>
        <w:tab/>
        <w:t>А.В.Тощев</w:t>
      </w:r>
    </w:p>
    <w:p w:rsidR="00C90262" w:rsidRDefault="00C90262" w:rsidP="00C90262">
      <w:pPr>
        <w:rPr>
          <w:rFonts w:ascii="Times New Roman" w:hAnsi="Times New Roman" w:cs="Times New Roman"/>
          <w:sz w:val="28"/>
          <w:szCs w:val="28"/>
        </w:rPr>
      </w:pPr>
    </w:p>
    <w:p w:rsidR="00FA2847" w:rsidRDefault="00FA2847" w:rsidP="00C90262">
      <w:pPr>
        <w:rPr>
          <w:rFonts w:ascii="Times New Roman" w:hAnsi="Times New Roman" w:cs="Times New Roman"/>
          <w:sz w:val="28"/>
          <w:szCs w:val="28"/>
        </w:rPr>
      </w:pPr>
    </w:p>
    <w:p w:rsidR="00C90262" w:rsidRDefault="00C90262" w:rsidP="00C90262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</w:t>
      </w:r>
    </w:p>
    <w:p w:rsidR="00C90262" w:rsidRDefault="00C90262" w:rsidP="00C90262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 постановлению</w:t>
      </w:r>
    </w:p>
    <w:p w:rsidR="00C90262" w:rsidRDefault="00C90262" w:rsidP="00C90262">
      <w:pPr>
        <w:spacing w:after="0"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сельсовета</w:t>
      </w:r>
    </w:p>
    <w:p w:rsidR="00C90262" w:rsidRDefault="00C90262" w:rsidP="00FA284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B24E00">
        <w:rPr>
          <w:rFonts w:ascii="Times New Roman" w:eastAsia="Times New Roman" w:hAnsi="Times New Roman" w:cs="Times New Roman"/>
          <w:sz w:val="30"/>
          <w:szCs w:val="30"/>
        </w:rPr>
        <w:t>00</w:t>
      </w:r>
      <w:r w:rsidR="00FA2847">
        <w:rPr>
          <w:rFonts w:ascii="Times New Roman" w:eastAsia="Times New Roman" w:hAnsi="Times New Roman" w:cs="Times New Roman"/>
          <w:sz w:val="30"/>
          <w:szCs w:val="30"/>
        </w:rPr>
        <w:t>.0.20</w:t>
      </w:r>
      <w:r w:rsidR="00B24E00">
        <w:rPr>
          <w:rFonts w:ascii="Times New Roman" w:eastAsia="Times New Roman" w:hAnsi="Times New Roman" w:cs="Times New Roman"/>
          <w:sz w:val="30"/>
          <w:szCs w:val="30"/>
        </w:rPr>
        <w:t>---</w:t>
      </w:r>
      <w:r w:rsidR="00FA28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B24E00">
        <w:rPr>
          <w:rFonts w:ascii="Times New Roman" w:eastAsia="Times New Roman" w:hAnsi="Times New Roman" w:cs="Times New Roman"/>
          <w:sz w:val="30"/>
          <w:szCs w:val="30"/>
        </w:rPr>
        <w:t>00</w:t>
      </w:r>
      <w:r w:rsidR="00FA2847">
        <w:rPr>
          <w:rFonts w:ascii="Times New Roman" w:eastAsia="Times New Roman" w:hAnsi="Times New Roman" w:cs="Times New Roman"/>
          <w:sz w:val="30"/>
          <w:szCs w:val="30"/>
        </w:rPr>
        <w:t>-п</w:t>
      </w:r>
    </w:p>
    <w:p w:rsidR="00FA2847" w:rsidRDefault="00FA2847" w:rsidP="00FA2847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67"/>
      <w:bookmarkEnd w:id="1"/>
      <w:r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 порядке размещения временных сооружений</w:t>
      </w:r>
    </w:p>
    <w:p w:rsidR="00C90262" w:rsidRDefault="00C90262" w:rsidP="00C90262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сельсовета</w:t>
      </w:r>
    </w:p>
    <w:p w:rsidR="00C90262" w:rsidRDefault="00C90262" w:rsidP="00C9026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C90262" w:rsidRDefault="00C90262" w:rsidP="00C9026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C90262" w:rsidRDefault="00C90262" w:rsidP="00C9026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ar84"/>
      <w:bookmarkEnd w:id="2"/>
      <w:r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C90262" w:rsidRDefault="00C90262" w:rsidP="00C9026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временных сооружений,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Временные сооружения должны размещаться в одноэтажном исполнении, без подвального этажа, без организации котлована, за исключением случаев, предусмотренных под</w:t>
      </w:r>
      <w:hyperlink r:id="rId8" w:anchor="Par103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Положения.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временных сооружений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утвержденной схемой размещения временных сооружений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90262" w:rsidRDefault="00C90262" w:rsidP="00C90262">
      <w:pPr>
        <w:pStyle w:val="ConsPlusNormal"/>
        <w:spacing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 временным сооружениям относятся: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1)автодром – временное сооружение, предназначенное для обучения вождению транспортных средств;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>
        <w:rPr>
          <w:rFonts w:ascii="Times New Roman" w:hAnsi="Times New Roman" w:cs="Times New Roman"/>
          <w:sz w:val="28"/>
          <w:szCs w:val="28"/>
        </w:rPr>
        <w:t>2)автоматический киоск самообслуживания (далее – АКС):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устройство для приема наличных денег и проведения банковских операций;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устройство, предназначенное для продажи газированной воды и иных продовольственных товаров населению;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>
        <w:rPr>
          <w:rFonts w:ascii="Times New Roman" w:hAnsi="Times New Roman" w:cs="Times New Roman"/>
          <w:sz w:val="28"/>
          <w:szCs w:val="28"/>
        </w:rPr>
        <w:t>3)автостоянка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4)аттракцион – специально оборудованная площадка, размещаемая в местах отдыха населения, имеющая в своем составе карусели, качели, горки и т.п.;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5)вольер – временное сооружение, предназначенное для содержания животных;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>
        <w:rPr>
          <w:rFonts w:ascii="Times New Roman" w:hAnsi="Times New Roman" w:cs="Times New Roman"/>
          <w:sz w:val="28"/>
          <w:szCs w:val="28"/>
        </w:rPr>
        <w:t xml:space="preserve">6)дизель-генераторная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временное сооружение контейнерного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Start w:id="10" w:name="Par111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7)киоск – временное сооружение закрытого типа без зала обслуживания и подсобного помещения;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End w:id="11"/>
      <w:r>
        <w:rPr>
          <w:rFonts w:ascii="Times New Roman" w:hAnsi="Times New Roman" w:cs="Times New Roman"/>
          <w:sz w:val="28"/>
          <w:szCs w:val="28"/>
        </w:rPr>
        <w:t>8)комплекс временных объектов – комплекс временных сооружений, выполненный в едином архитектурно-пространственном исполнении;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3"/>
      <w:bookmarkEnd w:id="12"/>
      <w:r>
        <w:rPr>
          <w:rFonts w:ascii="Times New Roman" w:hAnsi="Times New Roman" w:cs="Times New Roman"/>
          <w:sz w:val="28"/>
          <w:szCs w:val="28"/>
        </w:rPr>
        <w:t>9)комплектная трансформаторная подстанция (КТП) – временное сооружение контейнерного типа, предназначенное для электроснабжения;</w:t>
      </w:r>
    </w:p>
    <w:p w:rsidR="00C90262" w:rsidRDefault="00C90262" w:rsidP="00C9026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4"/>
      <w:bookmarkEnd w:id="13"/>
      <w:r>
        <w:rPr>
          <w:rFonts w:ascii="Times New Roman" w:hAnsi="Times New Roman" w:cs="Times New Roman"/>
          <w:sz w:val="28"/>
          <w:szCs w:val="28"/>
        </w:rPr>
        <w:t>10)сезонное кафе –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11)мастерская по обслуживанию автомобилей – временное сооружение закрытого типа с рабочей зоной, подсобным помещением и специально оборудованной площадкой на прилегающей территории, предназначенное для выполнения шиномонтажных работ;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6"/>
      <w:bookmarkEnd w:id="14"/>
      <w:r>
        <w:rPr>
          <w:rFonts w:ascii="Times New Roman" w:hAnsi="Times New Roman" w:cs="Times New Roman"/>
          <w:sz w:val="28"/>
          <w:szCs w:val="28"/>
        </w:rPr>
        <w:t>12)открытый склад –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13)павильон – временное сооружение закрытого типа с залом для обслуживания и подсобным помещением;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End w:id="15"/>
      <w:r>
        <w:rPr>
          <w:rFonts w:ascii="Times New Roman" w:hAnsi="Times New Roman" w:cs="Times New Roman"/>
          <w:sz w:val="28"/>
          <w:szCs w:val="28"/>
        </w:rPr>
        <w:t>14)перрон – специально оборудованная и благоустроенная площадка для организации посадки-высадки пассажиров маршрутного пригородного и междугородного автотранспорта;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9"/>
      <w:bookmarkEnd w:id="16"/>
      <w:r>
        <w:rPr>
          <w:rFonts w:ascii="Times New Roman" w:hAnsi="Times New Roman" w:cs="Times New Roman"/>
          <w:sz w:val="28"/>
          <w:szCs w:val="28"/>
        </w:rPr>
        <w:t xml:space="preserve">15)плоскостное спортивное сооружение – 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сооружениес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навесом или без такового, предназначенное для подготовки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прове-дения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летних и (или) зимних физкультурных и спортивных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мероп-риятий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16)причал – временное сооружение из облегченных конструкций, предназначенное для причаливания маломерных судов;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17)производственная база – открытое временное сооружение, выполненное в едином архитектурно-пространственном исполнении,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пред-назначенное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производства;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  <w:r>
        <w:rPr>
          <w:rFonts w:ascii="Times New Roman" w:hAnsi="Times New Roman" w:cs="Times New Roman"/>
          <w:sz w:val="28"/>
          <w:szCs w:val="28"/>
        </w:rPr>
        <w:t xml:space="preserve">18)специализированное техническое средство оповещения и информирования населения – наземный отдельно стоящий на собственной опоре или размещаемый на зданиях и сооружениях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полноцветный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светодиодный экран, устанавливаемый в местах массового пребывания людей, предназначенный для информирования населения об угрозе возникновения или о возникновении чрезвычайных ситуаций;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4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>19)телекоммуникационный контейнер – временное сооружение контейнерного типа из металлических конструкций, предназначенное для размещения технологического оборудования: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автономных телефонных станций и шкафов;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телефонных концентраторов;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 передачи данных;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 маршрутизации пакетов информации;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 передачи речевой информации по сетям передачи данных;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3"/>
      <w:bookmarkEnd w:id="19"/>
      <w:r>
        <w:rPr>
          <w:rFonts w:ascii="Times New Roman" w:hAnsi="Times New Roman" w:cs="Times New Roman"/>
          <w:sz w:val="28"/>
          <w:szCs w:val="28"/>
        </w:rPr>
        <w:t>20)передвижная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5"/>
      <w:bookmarkEnd w:id="20"/>
      <w:r>
        <w:rPr>
          <w:rFonts w:ascii="Times New Roman" w:hAnsi="Times New Roman" w:cs="Times New Roman"/>
          <w:sz w:val="28"/>
          <w:szCs w:val="28"/>
        </w:rPr>
        <w:t>21)летняя веранда – временное сооружение сезонного функционирования, возводимое на прилегающей территории объектов питания с использованием легких тентовых конструкций и мебели;</w:t>
      </w:r>
    </w:p>
    <w:bookmarkStart w:id="21" w:name="Par137"/>
    <w:bookmarkEnd w:id="21"/>
    <w:p w:rsidR="00C90262" w:rsidRDefault="00BF552D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90262">
        <w:rPr>
          <w:rFonts w:ascii="Times New Roman" w:hAnsi="Times New Roman" w:cs="Times New Roman"/>
          <w:sz w:val="28"/>
          <w:szCs w:val="28"/>
        </w:rPr>
        <w:instrText xml:space="preserve"> HYPERLINK "consultantplus://offline/ref=6BB7668A1E083BCD4665DE5DF720F9EE803C600D9FA234DED65A63D2A7774B5CC91EE09B98131F679DA06FOCLDD" \o "Постановление администрации г. Красноярска от 02.04.2012 N 136 (ред. от 19.09.2012) \"О внесении изменений в Постановление администрации города от 09.02.2010 N 55\"</w:instrText>
      </w:r>
      <w:r w:rsidR="00C90262">
        <w:rPr>
          <w:rFonts w:ascii="Times New Roman" w:hAnsi="Times New Roman" w:cs="Times New Roman"/>
          <w:sz w:val="28"/>
          <w:szCs w:val="28"/>
        </w:rPr>
        <w:br/>
        <w:instrText>------------ Утратил силу</w:instrText>
      </w:r>
      <w:r w:rsidR="00C90262">
        <w:rPr>
          <w:rFonts w:ascii="Times New Roman" w:hAnsi="Times New Roman" w:cs="Times New Roman"/>
          <w:sz w:val="28"/>
          <w:szCs w:val="28"/>
        </w:rPr>
        <w:br/>
        <w:instrText xml:space="preserve">{КонсультантПлюс}"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C90262">
        <w:rPr>
          <w:rStyle w:val="a4"/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90262">
        <w:rPr>
          <w:rFonts w:ascii="Times New Roman" w:hAnsi="Times New Roman" w:cs="Times New Roman"/>
          <w:sz w:val="28"/>
          <w:szCs w:val="28"/>
        </w:rPr>
        <w:t>2)спортивный павильон – временное сооружение закрытого типа с залами для физкультурно-оздоровительных занятий и подсобными помещениями;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39"/>
      <w:bookmarkEnd w:id="22"/>
      <w:r>
        <w:rPr>
          <w:rFonts w:ascii="Times New Roman" w:hAnsi="Times New Roman" w:cs="Times New Roman"/>
          <w:sz w:val="28"/>
          <w:szCs w:val="28"/>
        </w:rPr>
        <w:t>23)площадка для парковки (парковка) – специально отведенная площадка, обозначенная разметкой и не имеющая в своем составе каких 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41"/>
      <w:bookmarkEnd w:id="23"/>
      <w:r>
        <w:rPr>
          <w:rFonts w:ascii="Times New Roman" w:hAnsi="Times New Roman" w:cs="Times New Roman"/>
          <w:sz w:val="28"/>
          <w:szCs w:val="28"/>
        </w:rPr>
        <w:t>24)общественный туалет – временное сооружение без устройства фундамента, оборудованное санитарно-техническим прибором;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43"/>
      <w:bookmarkEnd w:id="24"/>
      <w:r>
        <w:rPr>
          <w:rFonts w:ascii="Times New Roman" w:hAnsi="Times New Roman" w:cs="Times New Roman"/>
          <w:sz w:val="28"/>
          <w:szCs w:val="28"/>
        </w:rPr>
        <w:t>25)пункт проката спортивного инвентаря – сборно-разборное сооружение, предназначенное для хранения и (или) проката спортивного инвентаря;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45"/>
      <w:bookmarkEnd w:id="25"/>
      <w:r>
        <w:rPr>
          <w:rFonts w:ascii="Times New Roman" w:hAnsi="Times New Roman" w:cs="Times New Roman"/>
          <w:sz w:val="28"/>
          <w:szCs w:val="28"/>
        </w:rPr>
        <w:t>26)передвижная бочка – передвижное сооружение, предназначенное для мелкорозничной торговли молоком или квасом;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47"/>
      <w:bookmarkEnd w:id="26"/>
      <w:r>
        <w:rPr>
          <w:rFonts w:ascii="Times New Roman" w:hAnsi="Times New Roman" w:cs="Times New Roman"/>
          <w:sz w:val="28"/>
          <w:szCs w:val="28"/>
        </w:rPr>
        <w:t>27)служебные станции – временные сооружения, предназначенные для отдыха водителей и кондукторов общественного транспорта, размещенные на конечных пунктах городских маршрутов;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49"/>
      <w:bookmarkEnd w:id="27"/>
      <w:r>
        <w:rPr>
          <w:rFonts w:ascii="Times New Roman" w:hAnsi="Times New Roman" w:cs="Times New Roman"/>
          <w:sz w:val="28"/>
          <w:szCs w:val="28"/>
        </w:rPr>
        <w:t>28)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павильон-трансформер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сборно-разборное сооружение административного, спортивного или рекреационного назначения из облегченных конструкций, состоящее из двух и более конструктивных частей (открытого или закрытого типа), с возможностью трансформации планировочного решения;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51"/>
      <w:bookmarkEnd w:id="28"/>
      <w:r>
        <w:rPr>
          <w:rFonts w:ascii="Times New Roman" w:hAnsi="Times New Roman" w:cs="Times New Roman"/>
          <w:sz w:val="28"/>
          <w:szCs w:val="28"/>
        </w:rPr>
        <w:t>29)информационный стенд –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сообщений органов местного самоуправления и иных лиц, не содержащих сведений рекламного характера и не являющихся социальной рекламой;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53"/>
      <w:bookmarkEnd w:id="29"/>
      <w:r>
        <w:rPr>
          <w:rFonts w:ascii="Times New Roman" w:hAnsi="Times New Roman" w:cs="Times New Roman"/>
          <w:sz w:val="28"/>
          <w:szCs w:val="28"/>
        </w:rPr>
        <w:t xml:space="preserve">30)лодочная станция (лодочная парковка) – специально отведенная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площадка в непосредственной близости от водоема для стоянки маломерных судов, оборудованная облегченными конструкциями, предназначенными для организации спуска на воду и хранения маломерных судов;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31)многофункциональный центр самообслуживания – временное сооружение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устройствами для приема наличных денег, проведения банковских операций, автоматизированной розничной торговли, с возможностью предоставления электронных и информационных услуг, в том числе услуг широкополосного доступа в Интернет посредством беспроводной связи, без оборудованных рабочих мест, площадью не более 120 кв. 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обязательным для исполнения физическими и юридическими лицами вне зависимости от их организационно-правовой формы.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Размещение временных сооружений не допускается на земельных участках в границах относящимся к охранным зонам инженерных сетей, за исключением случаев, предусмотренных настоящим пунктом.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земельных участках в границах относящимся к охранным зонам инженерных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сетейвозможно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размещение временных сооружений, указанных в подпунктах 1,2,3,4,7,8,10,11,12,13,14,15,20,21,22,23,24,25,26,27,28,29,31пункта 4 настоящего Положения. Установка конструкций и оборудования, входящих в состав временного сооружения, осуществляется за границами охранных зон за исключением случаев, когда установка таких конструкций и оборудования в охранной зоне согласована собственником сетей либо лицом, им уполномоченным.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7.Настоящий пункт действует в части, не противоречащей постановлению правительства Российской Федерации от 24.02.2009 № 160 «О порядке установления охранных зон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64"/>
      <w:bookmarkEnd w:id="30"/>
      <w:r>
        <w:rPr>
          <w:rFonts w:ascii="Times New Roman" w:hAnsi="Times New Roman" w:cs="Times New Roman"/>
          <w:sz w:val="28"/>
          <w:szCs w:val="28"/>
        </w:rPr>
        <w:t xml:space="preserve">8. Органом, уполномоченным на принятие заявлений о размещении временных сооружений и принятие решений об отказе в размещении временных сооружений, заключение и расторжение договоров на размещение временных сооружений, в том числе заключение и расторжение договоров по итогам проведенных аукционов, выступает </w:t>
      </w:r>
      <w:r w:rsidR="00D712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71209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D712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временных сооружений в случаях предоставления компенсационных мест при досрочном расторжении договора по основаниям, предусмотренным подпунктами1, 2 пункта 20 настоящего Положения, осуществляется без проведения торгов.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74"/>
      <w:bookmarkEnd w:id="31"/>
      <w:r>
        <w:rPr>
          <w:rFonts w:ascii="Times New Roman" w:hAnsi="Times New Roman" w:cs="Times New Roman"/>
          <w:sz w:val="28"/>
          <w:szCs w:val="28"/>
        </w:rPr>
        <w:t>9. Основаниями для отказа в размещении временного сооружения являются случаи, когда: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испрашиваемое место размещения временных сооружений, указанных в под</w:t>
      </w:r>
      <w:hyperlink r:id="rId9" w:anchor="Par108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23 пункта 4 настоящего Положения, для лиц, имеющих льготы на внеочередное предоставление вблизи места жительства права на размещение временного сооружения в соответствии со </w:t>
      </w:r>
      <w:hyperlink r:id="rId10" w:tooltip="Федеральный закон от 24.11.1995 N 181-ФЗ (ред. от 28.06.2014) &quot;О социальной защите инвалидов в Российской Федерации&quot;{КонсультантПлюс}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расположено не вблизи места жительства заявителя (при пешеходной доступности более 800 м).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Договор на размещение временного сооружения заключается на срок, определенный схемой размещения временных сооружений на территории </w:t>
      </w:r>
      <w:proofErr w:type="spellStart"/>
      <w:r w:rsidR="00D71209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D712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 При продлении срока размещения временного сооружения договор на размещение временного сооружения заключается на срок</w:t>
      </w:r>
      <w:r w:rsidR="00D7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D7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 лет.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сооружения. К заявлению прикладываются данные заявителя (организационно-правовая форма и наименование юридического лица или Ф.И.О. физического лица), документы, подтверждающие переход права собственности на временное сооружение.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262" w:rsidRDefault="00C90262" w:rsidP="00C902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190"/>
      <w:bookmarkEnd w:id="32"/>
      <w:r>
        <w:rPr>
          <w:rFonts w:ascii="Times New Roman" w:hAnsi="Times New Roman" w:cs="Times New Roman"/>
          <w:sz w:val="28"/>
          <w:szCs w:val="28"/>
        </w:rPr>
        <w:t>II. Порядок размещения временных сооружений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заключения договора, разрешающего размещение временного сооружения, заявитель обращается в уполномоченный орган с соответствующим заявлением.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заявителя (организационно-правовая форма и наименование юридического лица или Ф.И.О. физического лица);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реализуемых товаров и/или предоставляемых услуг либо функциональное назначение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размещении временного сооружения, указанного в </w:t>
      </w:r>
      <w:hyperlink r:id="rId11" w:anchor="Par123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подпункте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18 пункта 4 настоящего Положения,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установке, схему расположения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специализированного технического средства, а также техническую документацию. Договор на размещение данного временного сооружения может быть заключен только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органами государственной власти и органами местного самоуправления.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 физические лица, заинтересованные в размещении временного сооружения на земельном участке, предоставленном им на праве пользования, праве аренды, ином вещном праве, к заявлению прилагают документы, подтверждающие права на земельный участок.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Уполномоченный орган рассматривает заявление и представленные документы.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1)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торгах.</w:t>
      </w:r>
    </w:p>
    <w:p w:rsidR="00C90262" w:rsidRDefault="00C90262" w:rsidP="00C90262">
      <w:pPr>
        <w:spacing w:after="23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порядке:</w:t>
      </w:r>
    </w:p>
    <w:p w:rsidR="00C90262" w:rsidRDefault="00C90262" w:rsidP="00C90262">
      <w:pPr>
        <w:spacing w:after="23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розничную торговлю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порядке.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информации. 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 случае,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субъектов, осуществляющих или намеревающихся осуществлять розничную торговлю, не являющихся инициаторами включения места размещения в схему размещения, о намерении претендовать на право на размещение нестационарного торгового объекта на соответствующем месте размещения (далее в настоящей статье – иные заявления), 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дня, следующего за днем принятия данного решения.</w:t>
      </w:r>
    </w:p>
    <w:p w:rsidR="00C90262" w:rsidRDefault="00C90262" w:rsidP="00C90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 поступления в срок, указанный в абзаце третьем настоящей части, иных заявлений, орган местного самоуправления в течение 5 календарных дней объявляет торги, предметом которых является право на заключение договора на размещение.</w:t>
      </w:r>
    </w:p>
    <w:p w:rsidR="00C90262" w:rsidRDefault="00C90262" w:rsidP="00C90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4) Форма и порядок проведения торгов устанавливаются муниципальными правовыми актами с учетом особенностей. </w:t>
      </w:r>
    </w:p>
    <w:p w:rsidR="00C90262" w:rsidRDefault="00C90262" w:rsidP="00C90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– официальный сайт торгов).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Интернет.</w:t>
      </w:r>
    </w:p>
    <w:p w:rsidR="00C90262" w:rsidRDefault="00C90262" w:rsidP="00C90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Торги проводятся в течение 30 календарных дней со дня их объявления.</w:t>
      </w:r>
    </w:p>
    <w:p w:rsidR="00C90262" w:rsidRDefault="00C90262" w:rsidP="00C9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случае,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организатор торгов обязан рассмотреть заявку и заключить договор с лицом, подавшим единственную заявку на участие в торгах, в случае, если указанная заявка соответствует требованиям и условиям, предусмотренным аукционной (конкурсной) документацией, а также с лицом, признанным единственным участником торгов, на условиях и по цене, которые предусмотрены конкурсной (аукционной) документацией, но по цене не менее начальной (стартовой) цены торгов.</w:t>
      </w:r>
    </w:p>
    <w:p w:rsidR="00C90262" w:rsidRDefault="00C90262" w:rsidP="00C9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Решение о заключении договора на размещение временного сооружения без проведения аукциона в случаях, установленных настоящим постановлением,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отказа, предусмотренных пунктом 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Уполномоченный орган осуществляет работы по формированию документации с целью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заключении договора на </w:t>
      </w:r>
      <w:r>
        <w:rPr>
          <w:rFonts w:ascii="Times New Roman" w:hAnsi="Times New Roman" w:cs="Times New Roman"/>
          <w:sz w:val="28"/>
          <w:szCs w:val="28"/>
        </w:rPr>
        <w:t>размещение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размещении временного сооружения, предусмотренных </w:t>
      </w:r>
      <w:hyperlink r:id="rId12" w:anchor="Par174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отказ в размещении временного сооружения.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направляется заявителю в течение тридцати календарных дней с даты регистрации заявления.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Владелец временного сооружения обязан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выполненная по факту установки временного сооружения, за исключением случаев размещения временных сооружений, указанных в подпунктах 20, 25, 26 пункта 4 настоящего Положения.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40"/>
      <w:bookmarkEnd w:id="33"/>
      <w:r>
        <w:rPr>
          <w:rFonts w:ascii="Times New Roman" w:hAnsi="Times New Roman" w:cs="Times New Roman"/>
          <w:sz w:val="28"/>
          <w:szCs w:val="28"/>
        </w:rPr>
        <w:t>16. Продление срока размещения временного сооружения, установленного правовым актом администрации муниципального образования либо договором на размещение временного сооружения, осуществляется на основании обращения заявителя в Уполномоченный орган.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продлении срока размещения временного сооружения указываются данные заявителя (организационно-правовая форма, наименование юридического лица или Ф.И.О. физического лица), фотоизображение временного сооружения на день подачи заявления.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сведения для рассмотрения заявления формируются уполномоченных органом самостоятельно на основании ранее представленных документов заявителем при первичном обращении: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правовым актом администрации города либо договором на размещение временного сооружения;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 договором аренды земельного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правового акта администрации муниципального образования либо договора на размещение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продления срока размещения временного сооружения, расположенного на земельном участке, предоставленном заявителю на 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праве аренды, ином вещном праве, к заявлению прикладываются документы, подтверждающие права на земельный участок.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продления срока размещения временного сооружения, конструкции и оборудование которого расположены на земельном участке, включающем охранную зону инженерных сетей, к заявлению прикладываются документы, подтверждающие согласование собственника сетей либо лица, им уполномоченного на установку таких конструкций и оборудования в охранной зоне.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Уполномоченный орган рассматривает заявление и приложенные к нему документы.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продлении срока размещения временного сооружения, предусмотренных </w:t>
      </w:r>
      <w:hyperlink r:id="rId13" w:anchor="Par267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продлении срока размещения временного сооружения, предусмотренных </w:t>
      </w:r>
      <w:hyperlink r:id="rId14" w:anchor="Par267" w:tooltip="Ссылка на текущий документ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проект договора на размещение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 о продлении срока размещения временного сооружения.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67"/>
      <w:bookmarkEnd w:id="34"/>
      <w:r>
        <w:rPr>
          <w:rFonts w:ascii="Times New Roman" w:hAnsi="Times New Roman" w:cs="Times New Roman"/>
          <w:sz w:val="28"/>
          <w:szCs w:val="28"/>
        </w:rPr>
        <w:t>19. Основаниями для отказа в продлении срока размещения временного сооружения являются: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1)расторгнутый с заявителем договор на размещение временного сооружения, в отношении которого поступило обращение, либо, в случае истечения срока действия правового акта администрации муниципального образования либо договора на размещение временного сооружения, наличие оснований для расторжения договора, предусмотренных настоящим Положением и договором;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3)непредставление или представление заявителем не в полном объеме документов, указанных в пункте16 настоящего Положения;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4)размещение временного сооружения с нарушением требований, предусмотренных пунктом 6 настоящего Положения;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случае если временное сооружение размещалось по результатам торгов.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20. Основаниями для </w:t>
      </w:r>
      <w:r>
        <w:rPr>
          <w:rFonts w:ascii="Times New Roman" w:hAnsi="Times New Roman" w:cs="Times New Roman"/>
          <w:sz w:val="28"/>
          <w:szCs w:val="28"/>
        </w:rPr>
        <w:t xml:space="preserve">досрочного расторжения договора на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временного сооружения являются: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наличие у иного лица в отношении земельного участка, на котором размещается временное сооружение, заключенного договора аренды, договора безвозмездного пользования земельным участком, либо иных прав на земельный участок, предусмотренных земельными гражданским законодательством;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3)наличие двух аналогичных актов проверки уполномоченного на проведение такой проверки органа, свидетельствующих о несоответствии временного сооружения схеме размещения временных сооружений на территории муниципального образования, договору на размещение временного сооружения, иным требованиям, предъявляемым к временным сооружениям настоящим Положением, датированных с разницей во времени не менее одного месяца;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случае расторжения договора по инициативе Уполномоченного органа по основаниям, предусмотренным подпунктами 1, 2пункта 20 настоящего Положения,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(площадью) в пределах муниципального образования без проведения аукциона. 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образования, схеме размещения нестационарных торговых объектов на территории муниципального образования Уполномоченный орган рассматривает возможность включения временного сооружения в соответствующую схему в порядке, предусмотренном для разработки и утверждения схемы размещения временных сооружений на территории муниципального образования, схемы размещения нестационарных торговых объектов на территории муниципального образования.</w:t>
      </w:r>
    </w:p>
    <w:p w:rsidR="00C90262" w:rsidRDefault="00C90262" w:rsidP="00C9026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При проведении работ по ремонту, модернизации временных сооружений, указанных в подпунктах 3,7,8,11,12,13,17,31пункта 4 настоящего Положения, допускается изменение вида временного сооружения и его площади, в случае если это предусмотрено проектом работ по ремонту, модернизации временного сооружения и если внесение изменений в схему размещения временных сооружений на территории муниципального образования возможно в порядке, предусмотренном для разработки и утверждения схемы.</w:t>
      </w:r>
    </w:p>
    <w:p w:rsidR="00C90262" w:rsidRDefault="00C90262" w:rsidP="00C9026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работ по ремонту, модернизации временного сооружения, влекущих за собой изменение вида временного сооружения и увеличение его площади, не допускается для временных сооружений, размещение которых осуществлялось по результатам торгов.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модернизацией в настоящем Положении понимается комплекс мероприятий, предусматривающих обновление функционально устаревшего временного сооружения, в том числе приведение к современным требованиям его объемно-планировочных решений, улучшение его потребительских качеств путем повышения уровня благоустройства, а также приведение временного сооружения в соответствие с функциональными требованиями путем применения современных строительных конструкций, материалов и т.п.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23. Для рассмотрения вопроса, указанного в пункте 22 настоящего Положения, владелец временного сооружения обращается в Уполномоченный орган с заявлением о возможности проведения работ по ремонту, модернизации временного сооружения с изменением площади временного сооружения и его вида, в случае если меняется вид временного сооружения. В заявлении указываются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заявителя (организационно-правовая форма, наименование юридического лица или Ф.И.О. физического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номер изменяемого объекта в схеме,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временного сооружения, который предполагается после проведения работ по ремонту, модернизации временного сооружения, в случае если меняется вид временного сооружения, площадь временного сооружения, которая предполагается после проведения работ по ремонту, модернизации временного сооружения, </w:t>
      </w:r>
      <w:r>
        <w:rPr>
          <w:rFonts w:ascii="Times New Roman" w:hAnsi="Times New Roman" w:cs="Times New Roman"/>
          <w:sz w:val="28"/>
          <w:szCs w:val="28"/>
        </w:rPr>
        <w:t>фотоизображение временного сооружения на день подачи заявления, к заявлению прикладывается проект модернизации.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сведения для рассмотрения заявления формируются уполномоченных органом самостоятельно: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правового акта администрации города либо договора на размещение временного сооружения;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топографического плана местности (масштаб 1:500) с указанием места размещения временного сооружения до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ремонту, модернизации временного сооружения и места размещения временного сооружения с учетом изменения площади после проведения таких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возможность внесения изменений в схему размещения временных сооружений (в том числе схему размещения нестационарных торговых объектов) на территории муниципального образования, которой предусмотрено размещение указанного в заявлении временного сооружения, в порядке, предусмотренном для разработки и утверждения таких схем.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во внесении изменений в схему размещения временных сооружений на территории муниципального образования, схему размещения нестационарных торговых объектов на территории муниципального образования</w:t>
      </w:r>
      <w:r w:rsidR="00D7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порядком, предусмотренным для разработки и утверждения данных схем,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</w:t>
      </w:r>
      <w:r w:rsidR="00D7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готовится отказ в согласовании проведения работ по ремонту, модернизации временного сооружения с изменением площади временного сооружения и его вида, в случае если меняется вид временного сооружения.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внесение изменений в соответствующую схему возможно, уполномоченным органом готовится информационное письмо(заключение)о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сооружения.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либо информационное письмо (заключение) о возможности внесения изменений в схему размещения временных сооружений на территории муниципального образования, схему размещения нестационарных торговых объектов на территории муниципального образования с целью проведения работ по ремонту,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муниципального образования, схему размещения нестационарных торговых объектов на территории муниципального образования направляет в Уполномоченный орган проект ремонта, модернизации временного сооружения, влекущий за собой изменение площади временного сооружения и его вида, в случае если меняется вид временного сооружения. 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должен содержать следующие разделы проектной документации: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 «Схема планировочной организации земельного участка» должен содержать: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текстовой части: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характеристику земельного участка, предоставленного для размещения временного сооружения;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технико-экономические показатели земельного участка, предоставленного для размещения временного сооружения;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описание организации рельефа вертикальной планировкой;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описание решений по благоустройству территории;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графической части: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схему планировочной организации земельного участка с отображением: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 размещения существующих объектов капитального строительства, временных сооружений и предполагаемого к размещению временного сооружения с указанием существующих и проектируемых подъездов и подходов к ним;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решений по планировке, благоустройству, озеленению и освещению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территории;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 ситуационный план размещения временного сооружения в границах земельного участка, предоставленного для размещения этого объекта, с отображением существующих инженерных коммуникаций.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2 «Архитектурные решения» должен содержать: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текстовой части: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описание и обоснование внешнего и внутреннего вида временного сооружения, его пространственной, планировочной и функциональной организации;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графической части: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отображение фасадов;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цветовое решение фасадов;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 план временного сооружения с приведением экспликации помещений;</w:t>
      </w:r>
    </w:p>
    <w:p w:rsidR="00C90262" w:rsidRDefault="00C90262" w:rsidP="00C90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ж) иные графические и экспозиционные материалы (при необходимости).</w:t>
      </w:r>
    </w:p>
    <w:p w:rsidR="00C90262" w:rsidRDefault="00C90262" w:rsidP="00C90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проект ремонта, модернизации временного сооружения на предмет его содержания и соответствия проектных решений схеме возможного размещения временного сооружения.</w:t>
      </w:r>
    </w:p>
    <w:p w:rsidR="00C90262" w:rsidRDefault="00C90262" w:rsidP="00C9026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проекта, но не ранее даты вступления в силу правового акта о внесении изменений в схему размещения временных сооружений на территории муниципального образования вносятся соответствующие изменения в договор на размещение временного сооружения.</w:t>
      </w:r>
    </w:p>
    <w:p w:rsidR="00C90262" w:rsidRDefault="00C90262" w:rsidP="00C902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календарных дней после завершения работ, повлекших за собой изменение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пунктом 15 настоящего Положения.</w:t>
      </w:r>
    </w:p>
    <w:p w:rsidR="00C90262" w:rsidRDefault="00C90262" w:rsidP="00C90262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ED4" w:rsidRDefault="003F0ED4"/>
    <w:sectPr w:rsidR="003F0ED4" w:rsidSect="00BD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0262"/>
    <w:rsid w:val="000B7726"/>
    <w:rsid w:val="002F1066"/>
    <w:rsid w:val="003F0ED4"/>
    <w:rsid w:val="009E4197"/>
    <w:rsid w:val="00B24E00"/>
    <w:rsid w:val="00BD1EA5"/>
    <w:rsid w:val="00BF552D"/>
    <w:rsid w:val="00C90262"/>
    <w:rsid w:val="00D71209"/>
    <w:rsid w:val="00F001A3"/>
    <w:rsid w:val="00F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90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C902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262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90262"/>
  </w:style>
  <w:style w:type="character" w:styleId="a4">
    <w:name w:val="Hyperlink"/>
    <w:basedOn w:val="a0"/>
    <w:uiPriority w:val="99"/>
    <w:semiHidden/>
    <w:unhideWhenUsed/>
    <w:rsid w:val="00C90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13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B7668A1E083BCD4665C050E14CA6E18232380790A63D818C05388FF0O7LED" TargetMode="External"/><Relationship Id="rId12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11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5" Type="http://schemas.openxmlformats.org/officeDocument/2006/relationships/hyperlink" Target="consultantplus://offline/ref=6BB7668A1E083BCD4665C050E14CA6E182313B0990AE3D818C05388FF07E410B8E51B9D9DC1E1F61O9L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B7668A1E083BCD4665C050E14CA6E182313A0996A33D818C05388FF07E410B8E51B9D9DC1E1F66O9LFD" TargetMode="External"/><Relationship Id="rId4" Type="http://schemas.openxmlformats.org/officeDocument/2006/relationships/hyperlink" Target="consultantplus://offline/ref=6BB7668A1E083BCD4665C050E14CA6E182313C0793A43D818C05388FF07E410B8E51B9D9DC1F1F65O9L8D" TargetMode="External"/><Relationship Id="rId9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Relationship Id="rId14" Type="http://schemas.openxmlformats.org/officeDocument/2006/relationships/hyperlink" Target="file:///C:\Users\User\Desktop\&#1048;&#1090;&#1086;&#1075;&#1086;&#1074;&#1099;&#1081;%20&#1074;&#1072;&#1088;&#1080;&#1072;&#1085;&#1090;%20&#1052;&#1086;&#1076;&#1077;&#1083;&#1100;&#1085;&#1086;&#1077;%20&#1087;&#1086;&#1083;&#1086;&#1078;&#1077;&#1085;&#1080;&#1077;%20&#1086;%20&#1087;&#1086;&#1088;&#1103;&#1076;&#1082;&#1077;%20&#1088;&#1072;&#1079;&#1084;&#1077;&#1097;&#1077;&#1085;&#1080;&#1103;%20&#1074;&#1088;&#1077;&#1084;&#1077;&#1085;&#1085;&#1099;&#1093;%20&#1089;&#1086;&#1086;&#1088;&#1091;&#1078;&#1077;&#1085;&#1080;&#1081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</dc:title>
  <dc:subject/>
  <dc:creator>User</dc:creator>
  <cp:keywords/>
  <dc:description/>
  <cp:lastModifiedBy>User</cp:lastModifiedBy>
  <cp:revision>8</cp:revision>
  <cp:lastPrinted>2017-09-04T09:49:00Z</cp:lastPrinted>
  <dcterms:created xsi:type="dcterms:W3CDTF">2017-07-31T07:44:00Z</dcterms:created>
  <dcterms:modified xsi:type="dcterms:W3CDTF">2017-09-04T09:50:00Z</dcterms:modified>
</cp:coreProperties>
</file>