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4E" w:rsidRDefault="001D654E" w:rsidP="001D654E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1D654E" w:rsidRDefault="001D654E" w:rsidP="001D654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18/1                                              31 июля 2018г.</w:t>
      </w:r>
    </w:p>
    <w:p w:rsidR="001D654E" w:rsidRDefault="001D654E" w:rsidP="001D654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D654E" w:rsidRDefault="001D654E" w:rsidP="001D654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1D654E" w:rsidRDefault="001D654E" w:rsidP="001D654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D654E" w:rsidRDefault="001D654E" w:rsidP="001D654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1D654E" w:rsidRDefault="001D654E" w:rsidP="001D654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1D654E" w:rsidRPr="001D654E" w:rsidRDefault="001D654E" w:rsidP="001D654E">
      <w:pPr>
        <w:pStyle w:val="a7"/>
        <w:ind w:left="0"/>
        <w:rPr>
          <w:b/>
        </w:rPr>
      </w:pPr>
      <w:r w:rsidRPr="001D654E">
        <w:rPr>
          <w:b/>
        </w:rPr>
        <w:t xml:space="preserve">ПРОТОКОЛ № 1 </w:t>
      </w:r>
    </w:p>
    <w:p w:rsidR="001D654E" w:rsidRPr="001D654E" w:rsidRDefault="001D654E" w:rsidP="001D654E">
      <w:pPr>
        <w:pStyle w:val="a7"/>
        <w:ind w:left="0"/>
        <w:rPr>
          <w:b/>
        </w:rPr>
      </w:pPr>
      <w:r w:rsidRPr="001D654E">
        <w:rPr>
          <w:b/>
        </w:rPr>
        <w:t xml:space="preserve">ОЦЕНКИ И СОПОСТОВЛЕНИЯ ЗАЯВОК НА УЧАСТИЕ </w:t>
      </w:r>
    </w:p>
    <w:p w:rsidR="001D654E" w:rsidRPr="001D654E" w:rsidRDefault="001D654E" w:rsidP="001D654E">
      <w:pPr>
        <w:pStyle w:val="a7"/>
        <w:ind w:left="0"/>
        <w:rPr>
          <w:b/>
        </w:rPr>
      </w:pPr>
      <w:r w:rsidRPr="001D654E">
        <w:rPr>
          <w:b/>
        </w:rPr>
        <w:t xml:space="preserve">В ОТКРЫТОМ КОНКУРСЕ  </w:t>
      </w:r>
    </w:p>
    <w:p w:rsidR="001D654E" w:rsidRPr="001D654E" w:rsidRDefault="001D654E" w:rsidP="001D654E">
      <w:pPr>
        <w:pStyle w:val="a7"/>
        <w:ind w:left="0"/>
        <w:rPr>
          <w:b/>
        </w:rPr>
      </w:pPr>
      <w:r w:rsidRPr="001D654E">
        <w:rPr>
          <w:b/>
        </w:rPr>
        <w:t xml:space="preserve">на право получения статуса Специализированной службы по вопросам похоронного дела на территории муниципального образования </w:t>
      </w:r>
      <w:proofErr w:type="spellStart"/>
      <w:r w:rsidRPr="001D654E">
        <w:rPr>
          <w:b/>
        </w:rPr>
        <w:t>Городокский</w:t>
      </w:r>
      <w:proofErr w:type="spellEnd"/>
      <w:r w:rsidRPr="001D654E">
        <w:rPr>
          <w:b/>
        </w:rPr>
        <w:t xml:space="preserve"> сельсовет Минусинского района Красноярского края</w:t>
      </w:r>
    </w:p>
    <w:p w:rsidR="001D654E" w:rsidRPr="001D654E" w:rsidRDefault="001D654E" w:rsidP="001D65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1D654E" w:rsidRPr="001D654E" w:rsidRDefault="001D654E" w:rsidP="001D654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D654E">
        <w:rPr>
          <w:rFonts w:ascii="Times New Roman" w:hAnsi="Times New Roman" w:cs="Times New Roman"/>
        </w:rPr>
        <w:t xml:space="preserve"> с</w:t>
      </w:r>
      <w:proofErr w:type="gramStart"/>
      <w:r w:rsidRPr="001D654E">
        <w:rPr>
          <w:rFonts w:ascii="Times New Roman" w:hAnsi="Times New Roman" w:cs="Times New Roman"/>
        </w:rPr>
        <w:t>.Г</w:t>
      </w:r>
      <w:proofErr w:type="gramEnd"/>
      <w:r w:rsidRPr="001D654E">
        <w:rPr>
          <w:rFonts w:ascii="Times New Roman" w:hAnsi="Times New Roman" w:cs="Times New Roman"/>
        </w:rPr>
        <w:t>ородок</w:t>
      </w:r>
      <w:r w:rsidRPr="001D654E">
        <w:rPr>
          <w:rFonts w:ascii="Times New Roman" w:hAnsi="Times New Roman" w:cs="Times New Roman"/>
        </w:rPr>
        <w:tab/>
      </w:r>
      <w:r w:rsidRPr="001D654E">
        <w:rPr>
          <w:rFonts w:ascii="Times New Roman" w:hAnsi="Times New Roman" w:cs="Times New Roman"/>
        </w:rPr>
        <w:tab/>
      </w:r>
      <w:r w:rsidRPr="001D654E">
        <w:rPr>
          <w:rFonts w:ascii="Times New Roman" w:hAnsi="Times New Roman" w:cs="Times New Roman"/>
        </w:rPr>
        <w:tab/>
      </w:r>
      <w:r w:rsidRPr="001D654E">
        <w:rPr>
          <w:rFonts w:ascii="Times New Roman" w:hAnsi="Times New Roman" w:cs="Times New Roman"/>
        </w:rPr>
        <w:tab/>
      </w:r>
      <w:r w:rsidRPr="001D654E">
        <w:rPr>
          <w:rFonts w:ascii="Times New Roman" w:hAnsi="Times New Roman" w:cs="Times New Roman"/>
        </w:rPr>
        <w:tab/>
        <w:t xml:space="preserve">                                        «30» июля  2018 г. </w:t>
      </w:r>
    </w:p>
    <w:p w:rsidR="001D654E" w:rsidRPr="001D654E" w:rsidRDefault="001D654E" w:rsidP="001D654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D6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10 ч.00мин.</w:t>
      </w:r>
    </w:p>
    <w:p w:rsidR="001D654E" w:rsidRPr="001D654E" w:rsidRDefault="001D654E" w:rsidP="001D654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D654E">
        <w:rPr>
          <w:rFonts w:ascii="Times New Roman" w:hAnsi="Times New Roman" w:cs="Times New Roman"/>
        </w:rPr>
        <w:t xml:space="preserve">                                                 </w:t>
      </w:r>
    </w:p>
    <w:p w:rsidR="001D654E" w:rsidRPr="001D654E" w:rsidRDefault="001D654E" w:rsidP="001D654E">
      <w:pPr>
        <w:pStyle w:val="a7"/>
        <w:ind w:left="0"/>
        <w:jc w:val="both"/>
      </w:pPr>
      <w:r w:rsidRPr="001D654E">
        <w:rPr>
          <w:b/>
        </w:rPr>
        <w:t xml:space="preserve">      1. Организатор конкурса:</w:t>
      </w:r>
      <w:r w:rsidRPr="001D654E">
        <w:t xml:space="preserve">  Администрация муниципального образования </w:t>
      </w:r>
      <w:proofErr w:type="spellStart"/>
      <w:r w:rsidRPr="001D654E">
        <w:t>Городокский</w:t>
      </w:r>
      <w:proofErr w:type="spellEnd"/>
      <w:r w:rsidRPr="001D654E">
        <w:t xml:space="preserve"> сельсовет Минусинского района Красноярского края.</w:t>
      </w:r>
    </w:p>
    <w:p w:rsidR="001D654E" w:rsidRPr="001D654E" w:rsidRDefault="001D654E" w:rsidP="001D654E">
      <w:pPr>
        <w:pStyle w:val="a5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D654E">
        <w:rPr>
          <w:rFonts w:ascii="Times New Roman" w:hAnsi="Times New Roman" w:cs="Times New Roman"/>
          <w:b w:val="0"/>
          <w:sz w:val="20"/>
          <w:szCs w:val="20"/>
        </w:rPr>
        <w:t>Юридический/почтовый адрес: 662631,  Россия , Красноярский край, Минусинский район   с. Городок, ул. Ленина, 21</w:t>
      </w:r>
      <w:proofErr w:type="gramStart"/>
      <w:r w:rsidRPr="001D654E">
        <w:rPr>
          <w:rFonts w:ascii="Times New Roman" w:hAnsi="Times New Roman" w:cs="Times New Roman"/>
          <w:b w:val="0"/>
          <w:sz w:val="20"/>
          <w:szCs w:val="20"/>
        </w:rPr>
        <w:t xml:space="preserve"> А</w:t>
      </w:r>
      <w:proofErr w:type="gramEnd"/>
    </w:p>
    <w:p w:rsidR="001D654E" w:rsidRPr="001D654E" w:rsidRDefault="001D654E" w:rsidP="001D654E">
      <w:pPr>
        <w:pStyle w:val="a5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D654E">
        <w:rPr>
          <w:rFonts w:ascii="Times New Roman" w:hAnsi="Times New Roman" w:cs="Times New Roman"/>
          <w:b w:val="0"/>
          <w:sz w:val="20"/>
          <w:szCs w:val="20"/>
        </w:rPr>
        <w:t xml:space="preserve">Адрес электронной почты: </w:t>
      </w:r>
      <w:proofErr w:type="spellStart"/>
      <w:r w:rsidRPr="001D654E">
        <w:rPr>
          <w:rFonts w:ascii="Times New Roman" w:hAnsi="Times New Roman" w:cs="Times New Roman"/>
          <w:b w:val="0"/>
          <w:sz w:val="20"/>
          <w:szCs w:val="20"/>
          <w:lang w:val="en-US"/>
        </w:rPr>
        <w:t>toshev</w:t>
      </w:r>
      <w:proofErr w:type="spellEnd"/>
      <w:r w:rsidRPr="001D654E">
        <w:rPr>
          <w:rFonts w:ascii="Times New Roman" w:hAnsi="Times New Roman" w:cs="Times New Roman"/>
          <w:b w:val="0"/>
          <w:sz w:val="20"/>
          <w:szCs w:val="20"/>
        </w:rPr>
        <w:t>75@</w:t>
      </w:r>
      <w:r w:rsidRPr="001D654E">
        <w:rPr>
          <w:rFonts w:ascii="Times New Roman" w:hAnsi="Times New Roman" w:cs="Times New Roman"/>
          <w:b w:val="0"/>
          <w:sz w:val="20"/>
          <w:szCs w:val="20"/>
          <w:lang w:val="en-US"/>
        </w:rPr>
        <w:t>inbox</w:t>
      </w:r>
      <w:r w:rsidRPr="001D654E">
        <w:rPr>
          <w:rFonts w:ascii="Times New Roman" w:hAnsi="Times New Roman" w:cs="Times New Roman"/>
          <w:b w:val="0"/>
          <w:sz w:val="20"/>
          <w:szCs w:val="20"/>
        </w:rPr>
        <w:t>.</w:t>
      </w:r>
      <w:proofErr w:type="spellStart"/>
      <w:r w:rsidRPr="001D654E">
        <w:rPr>
          <w:rFonts w:ascii="Times New Roman" w:hAnsi="Times New Roman" w:cs="Times New Roman"/>
          <w:b w:val="0"/>
          <w:sz w:val="20"/>
          <w:szCs w:val="20"/>
          <w:lang w:val="en-US"/>
        </w:rPr>
        <w:t>ru</w:t>
      </w:r>
      <w:proofErr w:type="spellEnd"/>
      <w:r w:rsidRPr="001D654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D654E" w:rsidRPr="001D654E" w:rsidRDefault="001D654E" w:rsidP="001D654E">
      <w:pPr>
        <w:pStyle w:val="a5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D654E">
        <w:rPr>
          <w:rFonts w:ascii="Times New Roman" w:hAnsi="Times New Roman" w:cs="Times New Roman"/>
          <w:b w:val="0"/>
          <w:sz w:val="20"/>
          <w:szCs w:val="20"/>
        </w:rPr>
        <w:t>Телефон: 8(39132)71- 2- 68</w:t>
      </w:r>
    </w:p>
    <w:p w:rsidR="001D654E" w:rsidRPr="001D654E" w:rsidRDefault="001D654E" w:rsidP="001D654E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654E">
        <w:rPr>
          <w:rFonts w:ascii="Times New Roman" w:hAnsi="Times New Roman" w:cs="Times New Roman"/>
          <w:b/>
          <w:sz w:val="20"/>
          <w:szCs w:val="20"/>
        </w:rPr>
        <w:t xml:space="preserve">      2. Состав конкурсной комиссии</w:t>
      </w:r>
      <w:r w:rsidRPr="001D654E">
        <w:rPr>
          <w:rFonts w:ascii="Times New Roman" w:hAnsi="Times New Roman" w:cs="Times New Roman"/>
          <w:sz w:val="20"/>
          <w:szCs w:val="20"/>
        </w:rPr>
        <w:t>.</w:t>
      </w:r>
    </w:p>
    <w:p w:rsidR="001D654E" w:rsidRPr="001D654E" w:rsidRDefault="001D654E" w:rsidP="001D654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654E">
        <w:rPr>
          <w:rFonts w:ascii="Times New Roman" w:hAnsi="Times New Roman" w:cs="Times New Roman"/>
          <w:color w:val="000000"/>
          <w:sz w:val="20"/>
          <w:szCs w:val="20"/>
        </w:rPr>
        <w:t>Тощев А.В. -</w:t>
      </w:r>
      <w:r w:rsidRPr="001D6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председатель комиссии, глава </w:t>
      </w:r>
      <w:proofErr w:type="spellStart"/>
      <w:r w:rsidRPr="001D654E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 сельсовета Минусинского района Красноярского края;</w:t>
      </w:r>
      <w:r w:rsidRPr="001D654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D654E" w:rsidRPr="001D654E" w:rsidRDefault="001D654E" w:rsidP="001D654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Кривина О.А.– заместитель председателя комиссии, главный бухгалтер </w:t>
      </w:r>
    </w:p>
    <w:p w:rsidR="001D654E" w:rsidRPr="001D654E" w:rsidRDefault="001D654E" w:rsidP="001D654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D654E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 Минусинского района   Красноярского края;</w:t>
      </w:r>
    </w:p>
    <w:p w:rsidR="001D654E" w:rsidRPr="001D654E" w:rsidRDefault="001D654E" w:rsidP="001D654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D654E">
        <w:rPr>
          <w:rFonts w:ascii="Times New Roman" w:hAnsi="Times New Roman" w:cs="Times New Roman"/>
          <w:color w:val="000000"/>
          <w:sz w:val="20"/>
          <w:szCs w:val="20"/>
        </w:rPr>
        <w:t>Арокина</w:t>
      </w:r>
      <w:proofErr w:type="spellEnd"/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С.И. – секретарь комиссии, заместитель главы  администрации </w:t>
      </w:r>
      <w:proofErr w:type="spellStart"/>
      <w:r w:rsidRPr="001D654E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 Минусинского района Красноярского края.</w:t>
      </w:r>
      <w:r w:rsidRPr="001D654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D654E" w:rsidRPr="001D654E" w:rsidRDefault="001D654E" w:rsidP="001D654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D654E" w:rsidRPr="001D654E" w:rsidRDefault="001D654E" w:rsidP="001D654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D654E">
        <w:rPr>
          <w:rFonts w:ascii="Times New Roman" w:hAnsi="Times New Roman" w:cs="Times New Roman"/>
          <w:color w:val="000000"/>
          <w:sz w:val="20"/>
          <w:szCs w:val="20"/>
        </w:rPr>
        <w:t>Члены комиссии:</w:t>
      </w:r>
    </w:p>
    <w:p w:rsidR="001D654E" w:rsidRPr="001D654E" w:rsidRDefault="001D654E" w:rsidP="001D654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1D654E">
        <w:rPr>
          <w:rFonts w:ascii="Times New Roman" w:hAnsi="Times New Roman" w:cs="Times New Roman"/>
          <w:color w:val="000000"/>
          <w:sz w:val="20"/>
          <w:szCs w:val="20"/>
        </w:rPr>
        <w:t>Кобцев</w:t>
      </w:r>
      <w:proofErr w:type="spellEnd"/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Р.А. – инженер  администрации  </w:t>
      </w:r>
      <w:proofErr w:type="spellStart"/>
      <w:r w:rsidRPr="001D654E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 Минусинского района Красноярского края;</w:t>
      </w:r>
      <w:r w:rsidRPr="001D654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D654E" w:rsidRPr="001D654E" w:rsidRDefault="001D654E" w:rsidP="001D654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1D654E">
        <w:rPr>
          <w:rFonts w:ascii="Times New Roman" w:hAnsi="Times New Roman" w:cs="Times New Roman"/>
          <w:color w:val="000000"/>
          <w:sz w:val="20"/>
          <w:szCs w:val="20"/>
        </w:rPr>
        <w:t>Хорошев</w:t>
      </w:r>
      <w:proofErr w:type="gramEnd"/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Р.А.-  бухгалтер  администрации  </w:t>
      </w:r>
      <w:proofErr w:type="spellStart"/>
      <w:r w:rsidRPr="001D654E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 Минусинского района Красноярского края.</w:t>
      </w:r>
      <w:r w:rsidRPr="001D654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D654E" w:rsidRPr="001D654E" w:rsidRDefault="001D654E" w:rsidP="001D654E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654E" w:rsidRPr="001D654E" w:rsidRDefault="001D654E" w:rsidP="001D654E">
      <w:pPr>
        <w:pStyle w:val="a7"/>
        <w:ind w:left="0" w:firstLine="709"/>
        <w:jc w:val="both"/>
        <w:rPr>
          <w:b/>
        </w:rPr>
      </w:pPr>
      <w:r w:rsidRPr="001D654E">
        <w:rPr>
          <w:b/>
        </w:rPr>
        <w:t>На заседании Единой комиссии присутствуют 5 членов из состава конкурсной комиссии. Комиссия правомочна для принятия решений.</w:t>
      </w:r>
    </w:p>
    <w:p w:rsidR="001D654E" w:rsidRPr="001D654E" w:rsidRDefault="001D654E" w:rsidP="001D654E">
      <w:pPr>
        <w:pStyle w:val="a7"/>
        <w:ind w:left="0" w:firstLine="709"/>
        <w:jc w:val="both"/>
        <w:rPr>
          <w:b/>
        </w:rPr>
      </w:pPr>
    </w:p>
    <w:p w:rsidR="001D654E" w:rsidRPr="001D654E" w:rsidRDefault="001D654E" w:rsidP="001D654E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654E">
        <w:rPr>
          <w:rFonts w:ascii="Times New Roman" w:hAnsi="Times New Roman" w:cs="Times New Roman"/>
          <w:sz w:val="20"/>
          <w:szCs w:val="20"/>
        </w:rPr>
        <w:t xml:space="preserve"> 3. Конкурс объявлен Постановлением администрации </w:t>
      </w:r>
      <w:proofErr w:type="spellStart"/>
      <w:r w:rsidRPr="001D654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D654E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№ 27-П от 27.06.2018г.</w:t>
      </w:r>
    </w:p>
    <w:p w:rsidR="001D654E" w:rsidRPr="001D654E" w:rsidRDefault="001D654E" w:rsidP="001D654E">
      <w:pPr>
        <w:pStyle w:val="a7"/>
        <w:ind w:left="0" w:firstLine="709"/>
        <w:jc w:val="both"/>
      </w:pPr>
    </w:p>
    <w:p w:rsidR="001D654E" w:rsidRPr="001D654E" w:rsidRDefault="001D654E" w:rsidP="001D654E">
      <w:pPr>
        <w:pStyle w:val="a5"/>
        <w:ind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D654E">
        <w:rPr>
          <w:rFonts w:ascii="Times New Roman" w:hAnsi="Times New Roman" w:cs="Times New Roman"/>
          <w:b w:val="0"/>
          <w:sz w:val="20"/>
          <w:szCs w:val="20"/>
        </w:rPr>
        <w:t>Заседание конкурсной комиссии проводилось с 10 часов 00 минут по 11 час. 00 мин. «30» июля 2018 г. по адресу: Россия, Красноярский край, Минусинский район   с. Городок, ул. Ленина, 21 А.</w:t>
      </w:r>
    </w:p>
    <w:p w:rsidR="001D654E" w:rsidRPr="001D654E" w:rsidRDefault="001D654E" w:rsidP="001D654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654E">
        <w:rPr>
          <w:rFonts w:ascii="Times New Roman" w:hAnsi="Times New Roman" w:cs="Times New Roman"/>
          <w:b w:val="0"/>
          <w:sz w:val="20"/>
          <w:szCs w:val="20"/>
        </w:rPr>
        <w:t xml:space="preserve">4. </w:t>
      </w:r>
      <w:r w:rsidRPr="001D654E">
        <w:rPr>
          <w:rFonts w:ascii="Times New Roman" w:hAnsi="Times New Roman" w:cs="Times New Roman"/>
          <w:sz w:val="20"/>
          <w:szCs w:val="20"/>
        </w:rPr>
        <w:t>Предмет конкурса:</w:t>
      </w:r>
    </w:p>
    <w:p w:rsidR="001D654E" w:rsidRPr="001D654E" w:rsidRDefault="001D654E" w:rsidP="001D654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D654E">
        <w:rPr>
          <w:rFonts w:ascii="Times New Roman" w:hAnsi="Times New Roman" w:cs="Times New Roman"/>
          <w:sz w:val="20"/>
          <w:szCs w:val="20"/>
        </w:rPr>
        <w:lastRenderedPageBreak/>
        <w:t xml:space="preserve">  Получения статуса Специализированной службы по вопросам похоронного дела на территории муниципального образования  </w:t>
      </w:r>
      <w:proofErr w:type="spellStart"/>
      <w:r w:rsidRPr="001D654E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D654E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</w:t>
      </w:r>
    </w:p>
    <w:p w:rsidR="001D654E" w:rsidRPr="001D654E" w:rsidRDefault="001D654E" w:rsidP="001D654E">
      <w:pPr>
        <w:pStyle w:val="a7"/>
        <w:ind w:left="0" w:firstLine="567"/>
        <w:jc w:val="both"/>
      </w:pPr>
      <w:r w:rsidRPr="001D654E">
        <w:t xml:space="preserve">5.  Вскрытие конвертов и рассмотрение  заявлений участников </w:t>
      </w:r>
      <w:proofErr w:type="gramStart"/>
      <w:r w:rsidRPr="001D654E">
        <w:t>на  право участия в конкурсе на получение статуса специализированной службы по вопросам похоронного дела на территории</w:t>
      </w:r>
      <w:proofErr w:type="gramEnd"/>
      <w:r w:rsidRPr="001D654E">
        <w:t xml:space="preserve"> муниципального образования </w:t>
      </w:r>
      <w:proofErr w:type="spellStart"/>
      <w:r w:rsidRPr="001D654E">
        <w:t>Городокский</w:t>
      </w:r>
      <w:proofErr w:type="spellEnd"/>
      <w:r w:rsidRPr="001D654E">
        <w:t xml:space="preserve"> сельсовет Минусинского района Красноярского края проведено 30.07.2018 г., в 10 часов 00 минут.</w:t>
      </w:r>
    </w:p>
    <w:p w:rsidR="001D654E" w:rsidRPr="001D654E" w:rsidRDefault="001D654E" w:rsidP="001D654E">
      <w:pPr>
        <w:pStyle w:val="a7"/>
        <w:ind w:left="0" w:firstLine="567"/>
        <w:jc w:val="both"/>
      </w:pPr>
    </w:p>
    <w:p w:rsidR="001D654E" w:rsidRPr="001D654E" w:rsidRDefault="001D654E" w:rsidP="001D654E">
      <w:pPr>
        <w:pStyle w:val="a7"/>
        <w:ind w:left="0" w:firstLine="567"/>
        <w:jc w:val="both"/>
      </w:pPr>
      <w:r w:rsidRPr="001D654E">
        <w:t>6.  На процедуру  оценки  и сопоставления заявок на участие в конкурсе были рассмотрены заявки следующих участников конкурса:</w:t>
      </w:r>
    </w:p>
    <w:p w:rsidR="001D654E" w:rsidRPr="001D654E" w:rsidRDefault="001D654E" w:rsidP="001D654E">
      <w:pPr>
        <w:pStyle w:val="a7"/>
        <w:ind w:left="0" w:firstLine="567"/>
        <w:jc w:val="both"/>
      </w:pPr>
    </w:p>
    <w:p w:rsidR="001D654E" w:rsidRPr="001D654E" w:rsidRDefault="001D654E" w:rsidP="001D654E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2107"/>
        <w:gridCol w:w="3285"/>
        <w:gridCol w:w="3074"/>
      </w:tblGrid>
      <w:tr w:rsidR="001D654E" w:rsidRPr="001D654E" w:rsidTr="00E875C0">
        <w:tc>
          <w:tcPr>
            <w:tcW w:w="998" w:type="dxa"/>
          </w:tcPr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№</w:t>
            </w: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заявки</w:t>
            </w:r>
          </w:p>
        </w:tc>
        <w:tc>
          <w:tcPr>
            <w:tcW w:w="2107" w:type="dxa"/>
          </w:tcPr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Заявитель</w:t>
            </w:r>
          </w:p>
        </w:tc>
        <w:tc>
          <w:tcPr>
            <w:tcW w:w="3285" w:type="dxa"/>
          </w:tcPr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местонахождения</w:t>
            </w: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3074" w:type="dxa"/>
          </w:tcPr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проживания</w:t>
            </w:r>
          </w:p>
        </w:tc>
      </w:tr>
      <w:tr w:rsidR="001D654E" w:rsidRPr="001D654E" w:rsidTr="00E875C0">
        <w:trPr>
          <w:trHeight w:val="1338"/>
        </w:trPr>
        <w:tc>
          <w:tcPr>
            <w:tcW w:w="998" w:type="dxa"/>
          </w:tcPr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</w:tcPr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«Надежда», в лице директора Мусаевой А.С.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инусинск</w:t>
            </w: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146</w:t>
            </w: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инусинск 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Ангарский, дом 7</w:t>
            </w: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54E" w:rsidRPr="001D654E" w:rsidTr="00E875C0">
        <w:trPr>
          <w:trHeight w:val="2837"/>
        </w:trPr>
        <w:tc>
          <w:tcPr>
            <w:tcW w:w="998" w:type="dxa"/>
          </w:tcPr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2.</w:t>
            </w:r>
          </w:p>
        </w:tc>
        <w:tc>
          <w:tcPr>
            <w:tcW w:w="2107" w:type="dxa"/>
          </w:tcPr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Елена Юрьевна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242500026749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>ОГРН 31324550780022</w:t>
            </w:r>
          </w:p>
        </w:tc>
        <w:tc>
          <w:tcPr>
            <w:tcW w:w="3285" w:type="dxa"/>
          </w:tcPr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инусинск</w:t>
            </w: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ородокская</w:t>
            </w:r>
            <w:proofErr w:type="spellEnd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б</w:t>
            </w: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инусинск 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еологов 11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654E" w:rsidRPr="001D654E" w:rsidRDefault="001D654E" w:rsidP="001D654E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D654E" w:rsidRPr="001D654E" w:rsidRDefault="001D654E" w:rsidP="001D654E">
      <w:pPr>
        <w:tabs>
          <w:tab w:val="num" w:pos="0"/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7.  При оценке поданных заявок учитывались  следующие сведения:</w:t>
      </w:r>
    </w:p>
    <w:p w:rsidR="001D654E" w:rsidRPr="001D654E" w:rsidRDefault="001D654E" w:rsidP="001D654E">
      <w:pPr>
        <w:pStyle w:val="a7"/>
        <w:ind w:left="0"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724"/>
        <w:gridCol w:w="3260"/>
        <w:gridCol w:w="2977"/>
      </w:tblGrid>
      <w:tr w:rsidR="001D654E" w:rsidRPr="001D654E" w:rsidTr="00E875C0">
        <w:tc>
          <w:tcPr>
            <w:tcW w:w="645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>п.п.</w:t>
            </w:r>
          </w:p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>№</w:t>
            </w:r>
          </w:p>
        </w:tc>
        <w:tc>
          <w:tcPr>
            <w:tcW w:w="2724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Наименование показателя, единица измерения </w:t>
            </w:r>
          </w:p>
        </w:tc>
        <w:tc>
          <w:tcPr>
            <w:tcW w:w="3260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Заявитель № 1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«Надежда»,  в лице директора Мусаевой А.С.</w:t>
            </w:r>
          </w:p>
          <w:p w:rsidR="001D654E" w:rsidRPr="001D654E" w:rsidRDefault="001D654E" w:rsidP="001D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Заявитель № 2</w:t>
            </w:r>
          </w:p>
          <w:p w:rsidR="001D654E" w:rsidRPr="001D654E" w:rsidRDefault="001D654E" w:rsidP="001D654E">
            <w:pPr>
              <w:tabs>
                <w:tab w:val="num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И.П.Романова   Е.Ю.</w:t>
            </w:r>
          </w:p>
        </w:tc>
      </w:tr>
      <w:tr w:rsidR="001D654E" w:rsidRPr="001D654E" w:rsidTr="00E875C0">
        <w:tc>
          <w:tcPr>
            <w:tcW w:w="645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>1.</w:t>
            </w:r>
          </w:p>
        </w:tc>
        <w:tc>
          <w:tcPr>
            <w:tcW w:w="2724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>Наличие транспорта для перевозки тел умерших, в том числе специализированной техники   (балл)</w:t>
            </w:r>
          </w:p>
        </w:tc>
        <w:tc>
          <w:tcPr>
            <w:tcW w:w="3260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   </w:t>
            </w:r>
          </w:p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   20 </w:t>
            </w:r>
          </w:p>
        </w:tc>
        <w:tc>
          <w:tcPr>
            <w:tcW w:w="2977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</w:t>
            </w:r>
          </w:p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      20  </w:t>
            </w:r>
          </w:p>
        </w:tc>
      </w:tr>
      <w:tr w:rsidR="001D654E" w:rsidRPr="001D654E" w:rsidTr="00E875C0">
        <w:tc>
          <w:tcPr>
            <w:tcW w:w="645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>2.</w:t>
            </w:r>
          </w:p>
        </w:tc>
        <w:tc>
          <w:tcPr>
            <w:tcW w:w="2724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>Наличие материально-технической базы для изготовления и хранения предметов ритуального значения  (балл)</w:t>
            </w:r>
          </w:p>
        </w:tc>
        <w:tc>
          <w:tcPr>
            <w:tcW w:w="3260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</w:p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   10 </w:t>
            </w:r>
          </w:p>
        </w:tc>
        <w:tc>
          <w:tcPr>
            <w:tcW w:w="2977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</w:t>
            </w:r>
          </w:p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      10 </w:t>
            </w:r>
          </w:p>
        </w:tc>
      </w:tr>
      <w:tr w:rsidR="001D654E" w:rsidRPr="001D654E" w:rsidTr="00E875C0">
        <w:tc>
          <w:tcPr>
            <w:tcW w:w="645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>3.</w:t>
            </w:r>
          </w:p>
        </w:tc>
        <w:tc>
          <w:tcPr>
            <w:tcW w:w="2724" w:type="dxa"/>
          </w:tcPr>
          <w:p w:rsidR="001D654E" w:rsidRPr="001D654E" w:rsidRDefault="001D654E" w:rsidP="001D654E">
            <w:pPr>
              <w:pStyle w:val="a7"/>
              <w:ind w:left="0"/>
              <w:jc w:val="left"/>
            </w:pPr>
            <w:r w:rsidRPr="001D654E">
              <w:rPr>
                <w:color w:val="000000"/>
              </w:rPr>
              <w:t>наличие персонала (на основании трудового договора, договора оказания услуг, личного участия – для индивидуального предпринимателя) для осуществления погребения тел (останков) умерших</w:t>
            </w:r>
          </w:p>
        </w:tc>
        <w:tc>
          <w:tcPr>
            <w:tcW w:w="3260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</w:p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   30</w:t>
            </w:r>
          </w:p>
        </w:tc>
        <w:tc>
          <w:tcPr>
            <w:tcW w:w="2977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</w:t>
            </w:r>
          </w:p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     30</w:t>
            </w:r>
          </w:p>
        </w:tc>
      </w:tr>
      <w:tr w:rsidR="001D654E" w:rsidRPr="001D654E" w:rsidTr="00E875C0">
        <w:tc>
          <w:tcPr>
            <w:tcW w:w="645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>4.</w:t>
            </w:r>
          </w:p>
        </w:tc>
        <w:tc>
          <w:tcPr>
            <w:tcW w:w="2724" w:type="dxa"/>
          </w:tcPr>
          <w:p w:rsidR="001D654E" w:rsidRPr="001D654E" w:rsidRDefault="001D654E" w:rsidP="001D654E">
            <w:pPr>
              <w:pStyle w:val="a7"/>
              <w:ind w:left="0"/>
              <w:jc w:val="left"/>
            </w:pPr>
            <w:r w:rsidRPr="001D654E">
              <w:t>Наличие телефонной связи для приема заявок</w:t>
            </w:r>
          </w:p>
        </w:tc>
        <w:tc>
          <w:tcPr>
            <w:tcW w:w="3260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    10</w:t>
            </w:r>
          </w:p>
        </w:tc>
        <w:tc>
          <w:tcPr>
            <w:tcW w:w="2977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10</w:t>
            </w:r>
          </w:p>
        </w:tc>
      </w:tr>
      <w:tr w:rsidR="001D654E" w:rsidRPr="001D654E" w:rsidTr="00E875C0">
        <w:trPr>
          <w:trHeight w:val="375"/>
        </w:trPr>
        <w:tc>
          <w:tcPr>
            <w:tcW w:w="645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>5.</w:t>
            </w:r>
          </w:p>
        </w:tc>
        <w:tc>
          <w:tcPr>
            <w:tcW w:w="2724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наличие помещения для приема заявок </w:t>
            </w:r>
          </w:p>
        </w:tc>
        <w:tc>
          <w:tcPr>
            <w:tcW w:w="3260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    10</w:t>
            </w:r>
          </w:p>
        </w:tc>
        <w:tc>
          <w:tcPr>
            <w:tcW w:w="2977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10</w:t>
            </w:r>
          </w:p>
        </w:tc>
      </w:tr>
      <w:tr w:rsidR="001D654E" w:rsidRPr="001D654E" w:rsidTr="00E875C0">
        <w:trPr>
          <w:trHeight w:val="450"/>
        </w:trPr>
        <w:tc>
          <w:tcPr>
            <w:tcW w:w="645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lastRenderedPageBreak/>
              <w:t>6.</w:t>
            </w:r>
          </w:p>
        </w:tc>
        <w:tc>
          <w:tcPr>
            <w:tcW w:w="2724" w:type="dxa"/>
          </w:tcPr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ИТОГО</w:t>
            </w:r>
          </w:p>
        </w:tc>
        <w:tc>
          <w:tcPr>
            <w:tcW w:w="3260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</w:p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   80 баллов</w:t>
            </w:r>
          </w:p>
        </w:tc>
        <w:tc>
          <w:tcPr>
            <w:tcW w:w="2977" w:type="dxa"/>
          </w:tcPr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</w:t>
            </w:r>
          </w:p>
          <w:p w:rsidR="001D654E" w:rsidRPr="001D654E" w:rsidRDefault="001D654E" w:rsidP="001D654E">
            <w:pPr>
              <w:pStyle w:val="a7"/>
              <w:ind w:left="0"/>
              <w:jc w:val="both"/>
            </w:pPr>
            <w:r w:rsidRPr="001D654E">
              <w:t xml:space="preserve">        80 баллов</w:t>
            </w:r>
          </w:p>
        </w:tc>
      </w:tr>
    </w:tbl>
    <w:p w:rsidR="001D654E" w:rsidRPr="001D654E" w:rsidRDefault="001D654E" w:rsidP="001D654E">
      <w:pPr>
        <w:pStyle w:val="a7"/>
        <w:ind w:left="0"/>
        <w:jc w:val="both"/>
      </w:pPr>
    </w:p>
    <w:p w:rsidR="001D654E" w:rsidRPr="001D654E" w:rsidRDefault="001D654E" w:rsidP="001D654E">
      <w:pPr>
        <w:pStyle w:val="a7"/>
        <w:ind w:left="0"/>
        <w:jc w:val="both"/>
        <w:rPr>
          <w:b/>
        </w:rPr>
      </w:pPr>
      <w:r w:rsidRPr="001D654E">
        <w:t xml:space="preserve">  </w:t>
      </w:r>
      <w:r w:rsidRPr="001D654E">
        <w:rPr>
          <w:b/>
        </w:rPr>
        <w:t>7. Решение конкурсной комиссии:</w:t>
      </w:r>
    </w:p>
    <w:p w:rsidR="001D654E" w:rsidRPr="001D654E" w:rsidRDefault="001D654E" w:rsidP="001D654E">
      <w:pPr>
        <w:pStyle w:val="a7"/>
        <w:ind w:left="0"/>
        <w:jc w:val="both"/>
      </w:pPr>
    </w:p>
    <w:p w:rsidR="001D654E" w:rsidRPr="001D654E" w:rsidRDefault="001D654E" w:rsidP="001D654E">
      <w:pPr>
        <w:pStyle w:val="a7"/>
        <w:ind w:left="0"/>
        <w:jc w:val="both"/>
      </w:pPr>
      <w:r w:rsidRPr="001D654E">
        <w:t xml:space="preserve">       1.</w:t>
      </w:r>
      <w:r w:rsidRPr="001D654E">
        <w:rPr>
          <w:color w:val="000000"/>
        </w:rPr>
        <w:t xml:space="preserve"> Оба участника конкурса набрали одинаковое количество баллов. По условиям конкурса победителем признается участник, который представил заявку ранее других. </w:t>
      </w:r>
      <w:r w:rsidRPr="001D654E">
        <w:rPr>
          <w:b/>
          <w:color w:val="000000"/>
        </w:rPr>
        <w:t xml:space="preserve"> ООО «Надежда»</w:t>
      </w:r>
      <w:proofErr w:type="gramStart"/>
      <w:r w:rsidRPr="001D654E">
        <w:rPr>
          <w:b/>
          <w:color w:val="000000"/>
        </w:rPr>
        <w:t xml:space="preserve"> ,</w:t>
      </w:r>
      <w:proofErr w:type="gramEnd"/>
      <w:r w:rsidRPr="001D654E">
        <w:rPr>
          <w:b/>
          <w:color w:val="000000"/>
        </w:rPr>
        <w:t xml:space="preserve"> в лице директора Мусаевой А.С. – представившей  заявку ранее других, </w:t>
      </w:r>
      <w:r w:rsidRPr="001D654E">
        <w:rPr>
          <w:b/>
        </w:rPr>
        <w:t>признать победителем конкурса</w:t>
      </w:r>
      <w:r w:rsidRPr="001D654E">
        <w:t xml:space="preserve"> на право получения статуса Специализированной службы по вопросам похоронного дела на территории муниципального образования </w:t>
      </w:r>
      <w:proofErr w:type="spellStart"/>
      <w:r w:rsidRPr="001D654E">
        <w:t>Городокский</w:t>
      </w:r>
      <w:proofErr w:type="spellEnd"/>
      <w:r w:rsidRPr="001D654E">
        <w:t xml:space="preserve"> сельсовет Минусинского района Красноярского края.</w:t>
      </w:r>
    </w:p>
    <w:p w:rsidR="001D654E" w:rsidRPr="001D654E" w:rsidRDefault="001D654E" w:rsidP="001D65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654E">
        <w:rPr>
          <w:rFonts w:ascii="Times New Roman" w:hAnsi="Times New Roman" w:cs="Times New Roman"/>
          <w:color w:val="000000"/>
          <w:sz w:val="20"/>
          <w:szCs w:val="20"/>
        </w:rPr>
        <w:t xml:space="preserve">       2. Разместить  данный протокол </w:t>
      </w:r>
      <w:r w:rsidRPr="001D654E">
        <w:rPr>
          <w:rFonts w:ascii="Times New Roman" w:hAnsi="Times New Roman" w:cs="Times New Roman"/>
          <w:sz w:val="20"/>
          <w:szCs w:val="20"/>
        </w:rPr>
        <w:t>в официальном издании «Ведомости органов муниципального образования «</w:t>
      </w:r>
      <w:proofErr w:type="spellStart"/>
      <w:r w:rsidRPr="001D654E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D654E">
        <w:rPr>
          <w:rFonts w:ascii="Times New Roman" w:hAnsi="Times New Roman" w:cs="Times New Roman"/>
          <w:sz w:val="20"/>
          <w:szCs w:val="20"/>
        </w:rPr>
        <w:t xml:space="preserve"> сельсовет» и на официальном сайте  администрации </w:t>
      </w:r>
      <w:proofErr w:type="spellStart"/>
      <w:r w:rsidRPr="001D654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D654E">
        <w:rPr>
          <w:rFonts w:ascii="Times New Roman" w:hAnsi="Times New Roman" w:cs="Times New Roman"/>
          <w:sz w:val="20"/>
          <w:szCs w:val="20"/>
        </w:rPr>
        <w:t xml:space="preserve"> сельсовета в сети интернет в течени</w:t>
      </w:r>
      <w:proofErr w:type="gramStart"/>
      <w:r w:rsidRPr="001D654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D654E">
        <w:rPr>
          <w:rFonts w:ascii="Times New Roman" w:hAnsi="Times New Roman" w:cs="Times New Roman"/>
          <w:sz w:val="20"/>
          <w:szCs w:val="20"/>
        </w:rPr>
        <w:t xml:space="preserve"> дня, следующего после окончания проведения оценки и сопоставления заявок на участие в конкурсе.</w:t>
      </w:r>
    </w:p>
    <w:p w:rsidR="001D654E" w:rsidRPr="001D654E" w:rsidRDefault="001D654E" w:rsidP="001D65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654E">
        <w:rPr>
          <w:rFonts w:ascii="Times New Roman" w:hAnsi="Times New Roman" w:cs="Times New Roman"/>
          <w:sz w:val="20"/>
          <w:szCs w:val="20"/>
        </w:rPr>
        <w:t xml:space="preserve"> .</w:t>
      </w:r>
    </w:p>
    <w:tbl>
      <w:tblPr>
        <w:tblW w:w="0" w:type="auto"/>
        <w:tblInd w:w="108" w:type="dxa"/>
        <w:tblLayout w:type="fixed"/>
        <w:tblLook w:val="01E0"/>
      </w:tblPr>
      <w:tblGrid>
        <w:gridCol w:w="2340"/>
        <w:gridCol w:w="2160"/>
        <w:gridCol w:w="4950"/>
      </w:tblGrid>
      <w:tr w:rsidR="001D654E" w:rsidRPr="001D654E" w:rsidTr="00E875C0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1D654E" w:rsidRPr="001D654E" w:rsidRDefault="001D654E" w:rsidP="001D654E">
            <w:pPr>
              <w:pStyle w:val="a7"/>
              <w:tabs>
                <w:tab w:val="left" w:pos="851"/>
              </w:tabs>
              <w:ind w:left="0"/>
              <w:jc w:val="left"/>
            </w:pPr>
            <w:r w:rsidRPr="001D654E">
              <w:t xml:space="preserve"> Председатель к</w:t>
            </w:r>
            <w:r w:rsidRPr="001D654E">
              <w:t>о</w:t>
            </w:r>
            <w:r w:rsidRPr="001D654E">
              <w:t>миссии:</w:t>
            </w:r>
          </w:p>
        </w:tc>
        <w:tc>
          <w:tcPr>
            <w:tcW w:w="2160" w:type="dxa"/>
            <w:vAlign w:val="center"/>
          </w:tcPr>
          <w:p w:rsidR="001D654E" w:rsidRPr="001D654E" w:rsidRDefault="001D654E" w:rsidP="001D654E"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50" w:type="dxa"/>
            <w:vAlign w:val="center"/>
          </w:tcPr>
          <w:p w:rsidR="001D654E" w:rsidRPr="001D654E" w:rsidRDefault="001D654E" w:rsidP="001D654E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 xml:space="preserve"> Тощев  А.В.</w:t>
            </w:r>
          </w:p>
        </w:tc>
      </w:tr>
      <w:tr w:rsidR="001D654E" w:rsidRPr="001D654E" w:rsidTr="00E875C0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1D654E" w:rsidRPr="001D654E" w:rsidRDefault="001D654E" w:rsidP="001D654E">
            <w:pPr>
              <w:pStyle w:val="a7"/>
              <w:tabs>
                <w:tab w:val="left" w:pos="851"/>
              </w:tabs>
              <w:ind w:left="0"/>
              <w:jc w:val="left"/>
            </w:pPr>
          </w:p>
        </w:tc>
        <w:tc>
          <w:tcPr>
            <w:tcW w:w="2160" w:type="dxa"/>
            <w:vAlign w:val="center"/>
          </w:tcPr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vAlign w:val="center"/>
          </w:tcPr>
          <w:p w:rsidR="001D654E" w:rsidRPr="001D654E" w:rsidRDefault="001D654E" w:rsidP="001D654E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54E" w:rsidRPr="001D654E" w:rsidTr="00E875C0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1D654E" w:rsidRPr="001D654E" w:rsidRDefault="001D654E" w:rsidP="001D654E">
            <w:pPr>
              <w:pStyle w:val="a7"/>
              <w:tabs>
                <w:tab w:val="left" w:pos="851"/>
              </w:tabs>
              <w:ind w:left="0"/>
              <w:jc w:val="left"/>
            </w:pPr>
            <w:r w:rsidRPr="001D654E">
              <w:t xml:space="preserve">Члены </w:t>
            </w:r>
          </w:p>
          <w:p w:rsidR="001D654E" w:rsidRPr="001D654E" w:rsidRDefault="001D654E" w:rsidP="001D654E">
            <w:pPr>
              <w:pStyle w:val="a7"/>
              <w:tabs>
                <w:tab w:val="left" w:pos="851"/>
              </w:tabs>
              <w:ind w:left="0"/>
              <w:jc w:val="left"/>
            </w:pPr>
            <w:r w:rsidRPr="001D654E">
              <w:t>конкурсной комиссии</w:t>
            </w:r>
          </w:p>
        </w:tc>
        <w:tc>
          <w:tcPr>
            <w:tcW w:w="2160" w:type="dxa"/>
            <w:vAlign w:val="center"/>
          </w:tcPr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 xml:space="preserve">   ____________</w:t>
            </w:r>
          </w:p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50" w:type="dxa"/>
            <w:vAlign w:val="center"/>
          </w:tcPr>
          <w:p w:rsidR="001D654E" w:rsidRPr="001D654E" w:rsidRDefault="001D654E" w:rsidP="001D654E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Кривина О.А</w:t>
            </w:r>
          </w:p>
        </w:tc>
      </w:tr>
      <w:tr w:rsidR="001D654E" w:rsidRPr="001D654E" w:rsidTr="00E875C0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1D654E" w:rsidRPr="001D654E" w:rsidRDefault="001D654E" w:rsidP="001D654E">
            <w:pPr>
              <w:pStyle w:val="a7"/>
              <w:tabs>
                <w:tab w:val="left" w:pos="851"/>
              </w:tabs>
              <w:ind w:left="0"/>
              <w:jc w:val="left"/>
            </w:pPr>
          </w:p>
        </w:tc>
        <w:tc>
          <w:tcPr>
            <w:tcW w:w="2160" w:type="dxa"/>
            <w:vAlign w:val="center"/>
          </w:tcPr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50" w:type="dxa"/>
            <w:vAlign w:val="center"/>
          </w:tcPr>
          <w:p w:rsidR="001D654E" w:rsidRPr="001D654E" w:rsidRDefault="001D654E" w:rsidP="001D654E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Арокина</w:t>
            </w:r>
            <w:proofErr w:type="spellEnd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С.И</w:t>
            </w:r>
          </w:p>
        </w:tc>
      </w:tr>
      <w:tr w:rsidR="001D654E" w:rsidRPr="001D654E" w:rsidTr="00E875C0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1D654E" w:rsidRPr="001D654E" w:rsidRDefault="001D654E" w:rsidP="001D654E">
            <w:pPr>
              <w:pStyle w:val="a7"/>
              <w:tabs>
                <w:tab w:val="left" w:pos="851"/>
              </w:tabs>
              <w:ind w:left="0"/>
              <w:jc w:val="left"/>
            </w:pPr>
          </w:p>
          <w:p w:rsidR="001D654E" w:rsidRPr="001D654E" w:rsidRDefault="001D654E" w:rsidP="001D654E">
            <w:pPr>
              <w:pStyle w:val="a7"/>
              <w:tabs>
                <w:tab w:val="left" w:pos="851"/>
              </w:tabs>
              <w:ind w:left="0"/>
              <w:jc w:val="left"/>
            </w:pPr>
          </w:p>
        </w:tc>
        <w:tc>
          <w:tcPr>
            <w:tcW w:w="2160" w:type="dxa"/>
            <w:vAlign w:val="center"/>
          </w:tcPr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 xml:space="preserve">  ____________</w:t>
            </w:r>
          </w:p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4950" w:type="dxa"/>
            <w:vAlign w:val="center"/>
          </w:tcPr>
          <w:p w:rsidR="001D654E" w:rsidRPr="001D654E" w:rsidRDefault="001D654E" w:rsidP="001D654E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Кобцев</w:t>
            </w:r>
            <w:proofErr w:type="spellEnd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</w:t>
            </w:r>
          </w:p>
        </w:tc>
      </w:tr>
      <w:tr w:rsidR="001D654E" w:rsidRPr="001D654E" w:rsidTr="00E875C0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1D654E" w:rsidRPr="001D654E" w:rsidRDefault="001D654E" w:rsidP="001D654E">
            <w:pPr>
              <w:pStyle w:val="a7"/>
              <w:tabs>
                <w:tab w:val="left" w:pos="851"/>
              </w:tabs>
              <w:ind w:left="0"/>
              <w:jc w:val="left"/>
            </w:pPr>
          </w:p>
        </w:tc>
        <w:tc>
          <w:tcPr>
            <w:tcW w:w="2160" w:type="dxa"/>
            <w:vAlign w:val="center"/>
          </w:tcPr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 xml:space="preserve">   ____________</w:t>
            </w:r>
          </w:p>
          <w:p w:rsidR="001D654E" w:rsidRPr="001D654E" w:rsidRDefault="001D654E" w:rsidP="001D65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5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(Подпись)</w:t>
            </w:r>
          </w:p>
        </w:tc>
        <w:tc>
          <w:tcPr>
            <w:tcW w:w="4950" w:type="dxa"/>
            <w:vAlign w:val="center"/>
          </w:tcPr>
          <w:p w:rsidR="001D654E" w:rsidRPr="001D654E" w:rsidRDefault="001D654E" w:rsidP="001D654E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Хорошев</w:t>
            </w:r>
            <w:proofErr w:type="gramEnd"/>
            <w:r w:rsidRPr="001D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</w:t>
            </w:r>
          </w:p>
        </w:tc>
      </w:tr>
    </w:tbl>
    <w:p w:rsidR="00000000" w:rsidRDefault="001D654E"/>
    <w:p w:rsidR="001D654E" w:rsidRDefault="001D654E"/>
    <w:p w:rsidR="001D654E" w:rsidRDefault="001D654E"/>
    <w:p w:rsidR="001D654E" w:rsidRDefault="001D654E"/>
    <w:p w:rsidR="001D654E" w:rsidRDefault="001D654E"/>
    <w:p w:rsidR="001D654E" w:rsidRDefault="001D654E"/>
    <w:p w:rsidR="001D654E" w:rsidRDefault="001D654E"/>
    <w:p w:rsidR="001D654E" w:rsidRDefault="001D654E"/>
    <w:p w:rsidR="001D654E" w:rsidRDefault="001D654E"/>
    <w:p w:rsidR="001D654E" w:rsidRDefault="001D654E"/>
    <w:p w:rsidR="001D654E" w:rsidRDefault="001D654E" w:rsidP="001D65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1D654E" w:rsidRDefault="001D654E" w:rsidP="001D65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1D654E" w:rsidRDefault="001D654E" w:rsidP="001D654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1D654E" w:rsidRDefault="001D654E" w:rsidP="001D65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1D654E" w:rsidRDefault="001D654E" w:rsidP="001D654E">
      <w:pPr>
        <w:pStyle w:val="a7"/>
      </w:pPr>
      <w: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t>.К</w:t>
      </w:r>
      <w:proofErr w:type="gramEnd"/>
      <w:r>
        <w:t>омсомольская,9, тел.2-20-54</w:t>
      </w:r>
    </w:p>
    <w:p w:rsidR="001D654E" w:rsidRDefault="001D654E" w:rsidP="001D654E">
      <w:pPr>
        <w:pStyle w:val="a7"/>
      </w:pPr>
      <w:r>
        <w:t>ТИРАЖ: 900 шт.</w:t>
      </w:r>
    </w:p>
    <w:p w:rsidR="001D654E" w:rsidRDefault="001D654E"/>
    <w:p w:rsidR="001D654E" w:rsidRDefault="001D654E"/>
    <w:p w:rsidR="001D654E" w:rsidRDefault="001D654E"/>
    <w:p w:rsidR="001D654E" w:rsidRDefault="001D654E"/>
    <w:sectPr w:rsidR="001D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54E"/>
    <w:rsid w:val="001D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54E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1D654E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1D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D654E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6">
    <w:name w:val="Основной текст Знак"/>
    <w:basedOn w:val="a0"/>
    <w:link w:val="a5"/>
    <w:rsid w:val="001D654E"/>
    <w:rPr>
      <w:rFonts w:ascii="Arial Narrow" w:eastAsia="Times New Roman" w:hAnsi="Arial Narrow" w:cs="Arial"/>
      <w:b/>
      <w:szCs w:val="24"/>
    </w:rPr>
  </w:style>
  <w:style w:type="paragraph" w:styleId="a7">
    <w:name w:val="Body Text Indent"/>
    <w:basedOn w:val="a"/>
    <w:link w:val="a8"/>
    <w:rsid w:val="001D654E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D65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B278-2692-4D00-A6C5-3237A731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2018-09-21T09:07:00Z</cp:lastPrinted>
  <dcterms:created xsi:type="dcterms:W3CDTF">2018-09-21T09:04:00Z</dcterms:created>
  <dcterms:modified xsi:type="dcterms:W3CDTF">2018-09-21T09:11:00Z</dcterms:modified>
</cp:coreProperties>
</file>