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0B" w:rsidRPr="00461B0B" w:rsidRDefault="00461B0B" w:rsidP="00461B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1B0B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запроса котировок </w:t>
      </w:r>
    </w:p>
    <w:p w:rsidR="00461B0B" w:rsidRPr="00461B0B" w:rsidRDefault="00461B0B" w:rsidP="00461B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461B0B">
        <w:rPr>
          <w:rFonts w:ascii="Tahoma" w:eastAsia="Times New Roman" w:hAnsi="Tahoma" w:cs="Tahoma"/>
          <w:sz w:val="21"/>
          <w:szCs w:val="21"/>
          <w:lang w:eastAsia="ru-RU"/>
        </w:rPr>
        <w:t>для</w:t>
      </w:r>
      <w:proofErr w:type="gramEnd"/>
      <w:r w:rsidRPr="00461B0B">
        <w:rPr>
          <w:rFonts w:ascii="Tahoma" w:eastAsia="Times New Roman" w:hAnsi="Tahoma" w:cs="Tahoma"/>
          <w:sz w:val="21"/>
          <w:szCs w:val="21"/>
          <w:lang w:eastAsia="ru-RU"/>
        </w:rPr>
        <w:t xml:space="preserve"> закупки №0119300010017000004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61B0B" w:rsidRPr="00461B0B" w:rsidTr="00461B0B">
        <w:tc>
          <w:tcPr>
            <w:tcW w:w="2000" w:type="pct"/>
            <w:vAlign w:val="center"/>
            <w:hideMark/>
          </w:tcPr>
          <w:p w:rsidR="00461B0B" w:rsidRPr="00461B0B" w:rsidRDefault="00461B0B" w:rsidP="00461B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61B0B" w:rsidRPr="00461B0B" w:rsidRDefault="00461B0B" w:rsidP="0046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0119300010017000004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26.30.50.120 - Приобретение противопожарного оборудования 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ГОРОДОКСКОГО СЕЛЬСОВЕТА МИНУСИНСКОГО РАЙОНА КРАСНОЯРСКОГО КРАЯ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ГОРОДОКСКОГО СЕЛЬСОВЕТА МИНУСИНСКОГО РАЙОНА КРАСНОЯРСКОГО КРАЯ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662631, Красноярский край, Минусинский р-н, Городок с, УЛ ЛЕНИНА, ДОМ 6 А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662631, Красноярский край, Минусинский р-н, Городок с, УЛ ЛЕНИНА, ДОМ 6 А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Тощев Андрей Валерьевич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toshev75@inbox.ru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8-39132-71268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Тощев Андрей Валерьевич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приведено в Приложении №3 «Техническое задание» документации 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23.11.2017 08:00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04.12.2017 09:00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662631, Красноярский край, Минусинский р-н, Городок с, УЛ ЛЕНИНА, ДОМ 6 А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Для участников запроса котировок или их представителей, желающих присутствовать при вскрытии конвертов с заявками на участие в запросе котировок, сообщаем: При себе иметь документ, удостоверяющий личность. Участник запроса котировок вправе подать только одну заявку на участие в запросе котировок. 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 В случае если заказчиком были внесены изменения в извещение о проведении запроса котировок, участник запроса котировок вправе изменить или отозвать свою заявку на участие в запросе котировок до истечения срока подачи заявок на участие в запросе котировок по заявлению в письменной форме. 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на участие в запросе котировок подается в следующей форме - Приложение №1 к извещению о проведении запроса котировок. Письменная форма (в </w:t>
            </w: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запечатанном конверте, не позволяющем просматривать содержание такой заявки до вскрытия конверта). 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04.12.2017 09:00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662631, Красноярский край, Минусинский р-н, Городок с, УЛ ЛЕНИНА, ДОМ 6 А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может быть заключен не ранее чем через семь дней с даты размещения в единой информационной системе в сфере закупок (www.zakupki.gov.ru) протокола рассмотрения и оценки заявок на участие в запросе котировок и не позднее чем через двадцать дней с даты подписания указанного протокола. В случае не предоставления участником запроса котировок,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 (если такое требование установлено п.21 и 22 настоящего извещения).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в сфере закупок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настоящем извещении, такой победитель признается уклонившимся от заключения контракта.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 признания победителя запроса котировок или иного участника запроса котировок уклонившимся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 признания победителя запроса котировок уклонившимся от заключения контракта заказчик вправе обратиться в суд с иском о возмещении убытков, причиненных уклонением от заключения контракта, и заключить контракт с участником запроса котировок, предложившим такую же, как и победитель запроса котировок, цену контракта, или при отсутствии этого участника с участником запроса котировок, предложение о цене контракта которого содержит лучшее условие по цене контракта, следующее после предложенного победителем запроса котировок условия, если цена контракта не превышает начальную (максимальную) цену контракта, указанную в настоящем извещении. При этом заключение контракта для этих участников является обязательным. В случае уклонения этих участников от заключения контракта заказчик вправе обратиться в суд с иском о возмещении убытков, причиненных уклонением от заключения контракта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350000.00 Российский рубль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определена с применением метода сопоставимых рыночных цен (анализа рынка) и прилагается отдельным файлом.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Городокского</w:t>
            </w:r>
            <w:proofErr w:type="spellEnd"/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номер БО 0430185017190000340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173242500213524550100100080082630244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Красноярский край, Минусинский р-н, РФ, 662631, Красноярский край, Минусинский район, село Городок, ул. Ленина 6А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дней со дня заключения контракта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может быть расторгнут по соглашению Сторон, по решению суда, а также Стороны вправе в одностороннем порядке по письменному заявлению отказаться от его исполнения по основаниям, предусмотренным Контрактом и законодательством.</w:t>
            </w:r>
          </w:p>
        </w:tc>
      </w:tr>
      <w:tr w:rsidR="00461B0B" w:rsidRPr="00461B0B" w:rsidTr="00461B0B">
        <w:tc>
          <w:tcPr>
            <w:tcW w:w="0" w:type="auto"/>
            <w:gridSpan w:val="2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461B0B" w:rsidRPr="00461B0B" w:rsidTr="00461B0B">
        <w:tc>
          <w:tcPr>
            <w:tcW w:w="0" w:type="auto"/>
            <w:gridSpan w:val="2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461B0B" w:rsidRPr="00461B0B" w:rsidTr="00461B0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884"/>
              <w:gridCol w:w="1273"/>
              <w:gridCol w:w="1273"/>
              <w:gridCol w:w="1273"/>
              <w:gridCol w:w="860"/>
              <w:gridCol w:w="928"/>
              <w:gridCol w:w="709"/>
              <w:gridCol w:w="829"/>
            </w:tblGrid>
            <w:tr w:rsidR="00461B0B" w:rsidRPr="00461B0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61B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61B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61B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61B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61B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61B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61B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ед.изм</w:t>
                  </w:r>
                  <w:proofErr w:type="spellEnd"/>
                  <w:r w:rsidRPr="00461B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61B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61B0B" w:rsidRPr="00461B0B">
              <w:tc>
                <w:tcPr>
                  <w:tcW w:w="0" w:type="auto"/>
                  <w:vMerge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61B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61B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61B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61B0B" w:rsidRPr="00461B0B">
              <w:tc>
                <w:tcPr>
                  <w:tcW w:w="0" w:type="auto"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1B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противопожарного оборудования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1B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26.30.50.120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19"/>
                  </w:tblGrid>
                  <w:tr w:rsidR="00461B0B" w:rsidRPr="00461B0B">
                    <w:tc>
                      <w:tcPr>
                        <w:tcW w:w="0" w:type="auto"/>
                        <w:vAlign w:val="center"/>
                        <w:hideMark/>
                      </w:tcPr>
                      <w:p w:rsidR="00461B0B" w:rsidRPr="00461B0B" w:rsidRDefault="00461B0B" w:rsidP="00461B0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61B0B" w:rsidRPr="00461B0B" w:rsidRDefault="00461B0B" w:rsidP="00461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1B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1B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1B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1B0B" w:rsidRPr="00461B0B" w:rsidRDefault="00461B0B" w:rsidP="00461B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1B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350000.00</w:t>
                  </w:r>
                </w:p>
              </w:tc>
            </w:tr>
          </w:tbl>
          <w:p w:rsidR="00461B0B" w:rsidRPr="00461B0B" w:rsidRDefault="00461B0B" w:rsidP="00461B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61B0B" w:rsidRPr="00461B0B" w:rsidTr="00461B0B">
        <w:tc>
          <w:tcPr>
            <w:tcW w:w="0" w:type="auto"/>
            <w:gridSpan w:val="2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350000.00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1 11</w:t>
            </w:r>
            <w:proofErr w:type="gramStart"/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()Городок</w:t>
            </w:r>
            <w:proofErr w:type="gramEnd"/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мотопомпы (Запрос котировок)</w:t>
            </w:r>
          </w:p>
        </w:tc>
      </w:tr>
      <w:tr w:rsidR="00461B0B" w:rsidRPr="00461B0B" w:rsidTr="00461B0B"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61B0B" w:rsidRPr="00461B0B" w:rsidRDefault="00461B0B" w:rsidP="00461B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1B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22.11.2017 16:36</w:t>
            </w:r>
          </w:p>
        </w:tc>
      </w:tr>
    </w:tbl>
    <w:p w:rsidR="00FA5BFC" w:rsidRDefault="00FA5BFC">
      <w:bookmarkStart w:id="0" w:name="_GoBack"/>
      <w:bookmarkEnd w:id="0"/>
    </w:p>
    <w:sectPr w:rsidR="00FA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0B"/>
    <w:rsid w:val="00461B0B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D23E2-263C-4AE1-BA88-B29D5218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666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7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2017-11-22T09:37:00Z</cp:lastPrinted>
  <dcterms:created xsi:type="dcterms:W3CDTF">2017-11-22T09:37:00Z</dcterms:created>
  <dcterms:modified xsi:type="dcterms:W3CDTF">2017-11-22T09:38:00Z</dcterms:modified>
</cp:coreProperties>
</file>