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72" w:rsidRPr="00922072" w:rsidRDefault="00922072" w:rsidP="0092207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22072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922072" w:rsidRPr="00922072" w:rsidRDefault="00922072" w:rsidP="0092207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922072">
        <w:rPr>
          <w:rFonts w:ascii="Tahoma" w:eastAsia="Times New Roman" w:hAnsi="Tahoma" w:cs="Tahoma"/>
          <w:sz w:val="21"/>
          <w:szCs w:val="21"/>
          <w:lang w:eastAsia="ru-RU"/>
        </w:rPr>
        <w:t>для</w:t>
      </w:r>
      <w:proofErr w:type="gramEnd"/>
      <w:r w:rsidRPr="00922072">
        <w:rPr>
          <w:rFonts w:ascii="Tahoma" w:eastAsia="Times New Roman" w:hAnsi="Tahoma" w:cs="Tahoma"/>
          <w:sz w:val="21"/>
          <w:szCs w:val="21"/>
          <w:lang w:eastAsia="ru-RU"/>
        </w:rPr>
        <w:t xml:space="preserve"> закупки №0119300010017000005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22072" w:rsidRPr="00922072" w:rsidTr="00922072">
        <w:tc>
          <w:tcPr>
            <w:tcW w:w="2000" w:type="pct"/>
            <w:vAlign w:val="center"/>
            <w:hideMark/>
          </w:tcPr>
          <w:p w:rsidR="00922072" w:rsidRPr="00922072" w:rsidRDefault="00922072" w:rsidP="0092207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22072" w:rsidRPr="00922072" w:rsidRDefault="00922072" w:rsidP="0092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0119300010017000005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26.30.50.120 - Приборы и аппаратура для систем автоматического пожаротушения и пожарной сигнализации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«Сбербанк-АСТ»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ГОРОДОКСКОГО СЕЛЬСОВЕТА МИНУСИНСКОГО РАЙОНА КРАСНОЯРСКОГО КРАЯ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ГОРОДОКСКОГО СЕЛЬСОВЕТА МИНУСИНСКОГО РАЙОНА КРАСНОЯРСКОГО КРАЯ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662631, Красноярский край, Минусинский р-н, Городок с, УЛ ЛЕНИНА, ДОМ 6 А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662631, Красноярский край, Минусинский р-н, Городок с, УЛ ЛЕНИНА, ДОМ 6 А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Тощев Андрей Валерьевич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toshev75@inbox.ru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8-39132-71268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приведено в части III «Техническое задание» документации об аукционе в электронной форме в соответствии с требованиями статьи 33 Федерального закона от 05.04.2013г № 44-ФЗ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04.12.2017 09:00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площадка ЗАО «Сбербанк-</w:t>
            </w:r>
            <w:proofErr w:type="spellStart"/>
            <w:proofErr w:type="gramStart"/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АСТ»http</w:t>
            </w:r>
            <w:proofErr w:type="spellEnd"/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://www.sberbank-ast.ru</w:t>
            </w:r>
            <w:proofErr w:type="gramEnd"/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электронном аукционе направляется участником оператору электронной площадки в форме двух электронных документов, содержащих части заявки, предусмотренные ст. 66 Федерального закона № 44-ФЗ. Участник вправе подать заявку в любое время с момента размещения извещения.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04.12.2017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07.12.2017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 приведено в части V «Обоснование начальной (максимальной) цены контракта» документации об аукционе в электронной форме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481575.00 Российский рубль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Городокского</w:t>
            </w:r>
            <w:proofErr w:type="spellEnd"/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(номер БО 0430185017190000341)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173242500213524550100100070072630244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Красноярский край, Минусинский р-н, Красноярский край, Минусинский район, с. Городок, ул. Ленина 6А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дней со дня заключения контракта</w:t>
            </w:r>
          </w:p>
        </w:tc>
      </w:tr>
      <w:tr w:rsidR="00922072" w:rsidRPr="00922072" w:rsidTr="00922072">
        <w:tc>
          <w:tcPr>
            <w:tcW w:w="0" w:type="auto"/>
            <w:gridSpan w:val="2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922072" w:rsidRPr="00922072" w:rsidTr="00922072">
        <w:tc>
          <w:tcPr>
            <w:tcW w:w="0" w:type="auto"/>
            <w:gridSpan w:val="2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922072" w:rsidRPr="00922072" w:rsidTr="0092207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1"/>
              <w:gridCol w:w="898"/>
              <w:gridCol w:w="1293"/>
              <w:gridCol w:w="1293"/>
              <w:gridCol w:w="1293"/>
              <w:gridCol w:w="873"/>
              <w:gridCol w:w="942"/>
              <w:gridCol w:w="720"/>
              <w:gridCol w:w="842"/>
            </w:tblGrid>
            <w:tr w:rsidR="00922072" w:rsidRPr="00922072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2207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2207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2207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2207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2207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2207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2207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ед.изм</w:t>
                  </w:r>
                  <w:proofErr w:type="spellEnd"/>
                  <w:r w:rsidRPr="0092207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2207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22072" w:rsidRPr="00922072">
              <w:tc>
                <w:tcPr>
                  <w:tcW w:w="0" w:type="auto"/>
                  <w:vMerge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2207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2207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2207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22072" w:rsidRPr="00922072">
              <w:tc>
                <w:tcPr>
                  <w:tcW w:w="0" w:type="auto"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20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Приборы и аппаратура для систем автоматического пожаротушения и пожарной сигнализации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20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26.30.50.120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9"/>
                  </w:tblGrid>
                  <w:tr w:rsidR="00922072" w:rsidRPr="00922072">
                    <w:tc>
                      <w:tcPr>
                        <w:tcW w:w="0" w:type="auto"/>
                        <w:vAlign w:val="center"/>
                        <w:hideMark/>
                      </w:tcPr>
                      <w:p w:rsidR="00922072" w:rsidRPr="00922072" w:rsidRDefault="00922072" w:rsidP="0092207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22072" w:rsidRPr="00922072" w:rsidRDefault="00922072" w:rsidP="009220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20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20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20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481575.00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072" w:rsidRPr="00922072" w:rsidRDefault="00922072" w:rsidP="009220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220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481575.00</w:t>
                  </w:r>
                </w:p>
              </w:tc>
            </w:tr>
          </w:tbl>
          <w:p w:rsidR="00922072" w:rsidRPr="00922072" w:rsidRDefault="00922072" w:rsidP="0092207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22072" w:rsidRPr="00922072" w:rsidTr="00922072">
        <w:tc>
          <w:tcPr>
            <w:tcW w:w="0" w:type="auto"/>
            <w:gridSpan w:val="2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481575.00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4815.75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Денежные средства, внесенные в качестве обеспечения заявок, при проведении электронных аукционов перечисляются на счет оператора электронной площадки в банке.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таком аукционе, в отношении денежных средств в размере обеспечения указанной заявки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40302810900003000216</w:t>
            </w:r>
          </w:p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05193018500</w:t>
            </w:r>
          </w:p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040407001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24078.75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 указан в части I «Общие условия проведения аукциона в электронной форме» документации об аукционе в электронной форме. Контракт заключается после предоставления участником электронного аукциона, с которым заключается контракт, обеспечения исполнения контракта в соответствии с Законом. Требования к обеспечению исполнения контракта: исполнение контракта может обеспечиваться предоставлением банковской гарантии, выданной банком и соответствующей требованиям статьи 45 Закона, или внесением денежных средств на указанный в Информационной карте электронного аукциона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участником закупки, с которым заключается Контракт, самостоятельно. Срок действия банковской гарантии должен превышать срок действия Контракта не менее чем на один месяц.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 Банковское сопровождение контракта не предусмотрено. 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40302810900003000216</w:t>
            </w:r>
          </w:p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05193018500</w:t>
            </w:r>
          </w:p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"БИК" 040407001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22072" w:rsidRPr="00922072" w:rsidTr="00922072">
        <w:tc>
          <w:tcPr>
            <w:tcW w:w="0" w:type="auto"/>
            <w:gridSpan w:val="2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об аукционе с. Городок</w:t>
            </w:r>
          </w:p>
        </w:tc>
      </w:tr>
      <w:tr w:rsidR="00922072" w:rsidRPr="00922072" w:rsidTr="00922072"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22072" w:rsidRPr="00922072" w:rsidRDefault="00922072" w:rsidP="009220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20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24.11.2017 15:06</w:t>
            </w:r>
          </w:p>
        </w:tc>
      </w:tr>
    </w:tbl>
    <w:p w:rsidR="00310AE1" w:rsidRDefault="00310AE1">
      <w:bookmarkStart w:id="0" w:name="_GoBack"/>
      <w:bookmarkEnd w:id="0"/>
    </w:p>
    <w:sectPr w:rsidR="0031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72"/>
    <w:rsid w:val="00310AE1"/>
    <w:rsid w:val="0092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91FFE-CCB4-44AC-8A8E-CC3BE4C8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087">
          <w:marLeft w:val="0"/>
          <w:marRight w:val="0"/>
          <w:marTop w:val="12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1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2017-11-24T08:08:00Z</cp:lastPrinted>
  <dcterms:created xsi:type="dcterms:W3CDTF">2017-11-24T08:07:00Z</dcterms:created>
  <dcterms:modified xsi:type="dcterms:W3CDTF">2017-11-24T08:08:00Z</dcterms:modified>
</cp:coreProperties>
</file>