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BD" w:rsidRDefault="00CC73BD" w:rsidP="00CC73BD">
      <w:pPr>
        <w:pStyle w:val="10"/>
        <w:framePr w:w="9384" w:h="1846" w:hRule="exact" w:wrap="none" w:vAnchor="page" w:hAnchor="page" w:x="1998" w:y="406"/>
        <w:shd w:val="clear" w:color="auto" w:fill="auto"/>
        <w:spacing w:line="340" w:lineRule="exact"/>
        <w:ind w:left="20"/>
      </w:pPr>
      <w:bookmarkStart w:id="0" w:name="bookmark0"/>
      <w:r>
        <w:t>ГОРОДОКСКИЙ СЕЛЬСКИЙ СОВЕТ ДЕПУТАТОВ</w:t>
      </w:r>
    </w:p>
    <w:p w:rsidR="00CC73BD" w:rsidRDefault="00CC73BD" w:rsidP="00CC73BD">
      <w:pPr>
        <w:pStyle w:val="10"/>
        <w:framePr w:w="9384" w:h="1846" w:hRule="exact" w:wrap="none" w:vAnchor="page" w:hAnchor="page" w:x="1998" w:y="406"/>
        <w:shd w:val="clear" w:color="auto" w:fill="auto"/>
        <w:spacing w:line="340" w:lineRule="exact"/>
        <w:ind w:left="20"/>
      </w:pPr>
      <w:r>
        <w:t>МИНУСИНСКОГО РАЙОНА</w:t>
      </w:r>
    </w:p>
    <w:p w:rsidR="00CC73BD" w:rsidRDefault="00CC73BD" w:rsidP="00CC73BD">
      <w:pPr>
        <w:pStyle w:val="10"/>
        <w:framePr w:w="9384" w:h="1846" w:hRule="exact" w:wrap="none" w:vAnchor="page" w:hAnchor="page" w:x="1998" w:y="406"/>
        <w:shd w:val="clear" w:color="auto" w:fill="auto"/>
        <w:spacing w:line="340" w:lineRule="exact"/>
        <w:ind w:left="20"/>
      </w:pPr>
      <w:r>
        <w:t>КРАСНОЯРСКОГО КРАЯ</w:t>
      </w:r>
    </w:p>
    <w:p w:rsidR="00CC73BD" w:rsidRDefault="00CC73BD" w:rsidP="00CC73BD">
      <w:pPr>
        <w:pStyle w:val="10"/>
        <w:framePr w:w="9384" w:h="1846" w:hRule="exact" w:wrap="none" w:vAnchor="page" w:hAnchor="page" w:x="1998" w:y="406"/>
        <w:shd w:val="clear" w:color="auto" w:fill="auto"/>
        <w:spacing w:line="340" w:lineRule="exact"/>
        <w:ind w:left="20"/>
      </w:pPr>
    </w:p>
    <w:p w:rsidR="00CC73BD" w:rsidRDefault="00CC73BD" w:rsidP="00CC73BD">
      <w:pPr>
        <w:pStyle w:val="10"/>
        <w:framePr w:w="9384" w:h="1846" w:hRule="exact" w:wrap="none" w:vAnchor="page" w:hAnchor="page" w:x="1998" w:y="406"/>
        <w:shd w:val="clear" w:color="auto" w:fill="auto"/>
        <w:spacing w:line="340" w:lineRule="exact"/>
        <w:ind w:left="20"/>
      </w:pPr>
      <w:r>
        <w:t>РЕШЕНИЕ</w:t>
      </w:r>
      <w:bookmarkEnd w:id="0"/>
    </w:p>
    <w:p w:rsidR="00CC73BD" w:rsidRDefault="00CC73BD" w:rsidP="00CC73BD">
      <w:pPr>
        <w:pStyle w:val="20"/>
        <w:framePr w:wrap="none" w:vAnchor="page" w:hAnchor="page" w:x="2003" w:y="2329"/>
        <w:shd w:val="clear" w:color="auto" w:fill="auto"/>
        <w:spacing w:line="220" w:lineRule="exact"/>
      </w:pPr>
      <w:r>
        <w:t>___.____.201___</w:t>
      </w:r>
    </w:p>
    <w:p w:rsidR="00CC73BD" w:rsidRDefault="00CC73BD" w:rsidP="00CC73BD">
      <w:pPr>
        <w:pStyle w:val="20"/>
        <w:framePr w:w="1486" w:wrap="none" w:vAnchor="page" w:hAnchor="page" w:x="5771" w:y="2324"/>
        <w:shd w:val="clear" w:color="auto" w:fill="auto"/>
        <w:spacing w:line="220" w:lineRule="exact"/>
      </w:pPr>
      <w:r>
        <w:t xml:space="preserve">     с.</w:t>
      </w:r>
      <w:r>
        <w:t xml:space="preserve"> </w:t>
      </w:r>
      <w:bookmarkStart w:id="1" w:name="_GoBack"/>
      <w:bookmarkEnd w:id="1"/>
      <w:r>
        <w:t>Городок</w:t>
      </w:r>
    </w:p>
    <w:p w:rsidR="00CC73BD" w:rsidRDefault="00CC73BD" w:rsidP="00CC73BD">
      <w:pPr>
        <w:pStyle w:val="30"/>
        <w:framePr w:wrap="none" w:vAnchor="page" w:hAnchor="page" w:x="9961" w:y="2303"/>
        <w:shd w:val="clear" w:color="auto" w:fill="auto"/>
        <w:spacing w:line="240" w:lineRule="exact"/>
      </w:pPr>
      <w:r>
        <w:t>№</w:t>
      </w:r>
    </w:p>
    <w:p w:rsidR="00CC73BD" w:rsidRDefault="00CC73BD" w:rsidP="00CC73BD">
      <w:pPr>
        <w:pStyle w:val="20"/>
        <w:framePr w:w="9384" w:h="893" w:hRule="exact" w:wrap="none" w:vAnchor="page" w:hAnchor="page" w:x="1998" w:y="3400"/>
        <w:shd w:val="clear" w:color="auto" w:fill="auto"/>
        <w:spacing w:line="278" w:lineRule="exact"/>
        <w:jc w:val="both"/>
      </w:pPr>
      <w:r>
        <w:t xml:space="preserve">        Об утверждении муниципальной долгосрочной программы «Комплексное развитие систем коммунальной инфраструктуры на территории муниципального образования </w:t>
      </w:r>
      <w:proofErr w:type="spellStart"/>
      <w:r>
        <w:t>Городокский</w:t>
      </w:r>
      <w:proofErr w:type="spellEnd"/>
      <w:r>
        <w:t xml:space="preserve"> сельсовет на 2019-2034 годы»</w:t>
      </w:r>
    </w:p>
    <w:p w:rsidR="00CC73BD" w:rsidRDefault="00CC73BD" w:rsidP="00CC73BD">
      <w:pPr>
        <w:pStyle w:val="20"/>
        <w:framePr w:w="9384" w:h="6677" w:hRule="exact" w:wrap="none" w:vAnchor="page" w:hAnchor="page" w:x="1998" w:y="4787"/>
        <w:shd w:val="clear" w:color="auto" w:fill="auto"/>
        <w:spacing w:line="274" w:lineRule="exact"/>
        <w:ind w:firstLine="740"/>
        <w:jc w:val="both"/>
      </w:pPr>
      <w:proofErr w:type="gramStart"/>
      <w:r>
        <w:t xml:space="preserve">В целях разработки комплекса мероприятий, направленных на повышение надежности, эффективности и экологической безопасности работы объектов коммунальной инфраструктуры, расположенных на территории муниципального образования </w:t>
      </w:r>
      <w:proofErr w:type="spellStart"/>
      <w:r>
        <w:t>Городокский</w:t>
      </w:r>
      <w:proofErr w:type="spellEnd"/>
      <w:r>
        <w:t xml:space="preserve"> сельсовет Минусинского района Красноярского края, в соответствии с Федеральными законами: от 06.10.2003 № 131-ФЗ "Об общих принципах организации местного самоуправления в Российской Федерации", от 29.12.2014 № 456-ФЗ "О внесении изменений в Градостроительный кодекс Российской Федерации и отдельные законодательные акты</w:t>
      </w:r>
      <w:proofErr w:type="gramEnd"/>
      <w:r>
        <w:t xml:space="preserve"> </w:t>
      </w:r>
      <w:proofErr w:type="gramStart"/>
      <w:r>
        <w:t xml:space="preserve">РФ", с приказом Министерства регионального развития РФ от 06.05.2011 №204 "О разработке программ комплексного развития систем коммунальной инфраструктуры муниципальных образований", руководствуясь Уставом </w:t>
      </w:r>
      <w:proofErr w:type="spellStart"/>
      <w:r>
        <w:t>Городокского</w:t>
      </w:r>
      <w:proofErr w:type="spellEnd"/>
      <w:r>
        <w:t xml:space="preserve"> сельсовета, Постановлением администрации </w:t>
      </w:r>
      <w:proofErr w:type="spellStart"/>
      <w:r>
        <w:t>Городокского</w:t>
      </w:r>
      <w:proofErr w:type="spellEnd"/>
      <w:r>
        <w:t xml:space="preserve"> сельсовета от 30.09.2013 № 43-п  «Об утверждении Порядка принятия решений о разработке муниципальных программ </w:t>
      </w:r>
      <w:proofErr w:type="spellStart"/>
      <w:r>
        <w:t>Городокского</w:t>
      </w:r>
      <w:proofErr w:type="spellEnd"/>
      <w:r>
        <w:t xml:space="preserve"> сельсовета, их формировании и реализации", </w:t>
      </w:r>
      <w:proofErr w:type="spellStart"/>
      <w:r>
        <w:t>Городокский</w:t>
      </w:r>
      <w:proofErr w:type="spellEnd"/>
      <w:r>
        <w:t xml:space="preserve"> сельский Совет депутатов РЕШИЛ:</w:t>
      </w:r>
      <w:proofErr w:type="gramEnd"/>
    </w:p>
    <w:p w:rsidR="00CC73BD" w:rsidRDefault="00CC73BD" w:rsidP="00CC73BD">
      <w:pPr>
        <w:pStyle w:val="20"/>
        <w:framePr w:w="9384" w:h="6677" w:hRule="exact" w:wrap="none" w:vAnchor="page" w:hAnchor="page" w:x="1998" w:y="4787"/>
        <w:numPr>
          <w:ilvl w:val="0"/>
          <w:numId w:val="1"/>
        </w:numPr>
        <w:shd w:val="clear" w:color="auto" w:fill="auto"/>
        <w:tabs>
          <w:tab w:val="left" w:pos="1004"/>
        </w:tabs>
        <w:spacing w:line="274" w:lineRule="exact"/>
        <w:ind w:firstLine="740"/>
        <w:jc w:val="both"/>
      </w:pPr>
      <w:r>
        <w:t xml:space="preserve">Утвердить муниципальную долгосрочную программу «Комплексное развитие систем коммунальной инфраструктуры на территории муниципального образования </w:t>
      </w:r>
      <w:proofErr w:type="spellStart"/>
      <w:r>
        <w:t>Городокский</w:t>
      </w:r>
      <w:proofErr w:type="spellEnd"/>
      <w:r>
        <w:t xml:space="preserve"> сельсовет на 2019-2034 годы» согласно приложению.</w:t>
      </w:r>
    </w:p>
    <w:p w:rsidR="00CC73BD" w:rsidRDefault="00CC73BD" w:rsidP="00CC73BD">
      <w:pPr>
        <w:pStyle w:val="20"/>
        <w:framePr w:w="9384" w:h="6677" w:hRule="exact" w:wrap="none" w:vAnchor="page" w:hAnchor="page" w:x="1998" w:y="4787"/>
        <w:numPr>
          <w:ilvl w:val="0"/>
          <w:numId w:val="1"/>
        </w:numPr>
        <w:shd w:val="clear" w:color="auto" w:fill="auto"/>
        <w:tabs>
          <w:tab w:val="left" w:pos="1004"/>
        </w:tabs>
        <w:spacing w:line="274" w:lineRule="exact"/>
        <w:ind w:firstLine="740"/>
        <w:jc w:val="both"/>
      </w:pPr>
      <w:r>
        <w:t xml:space="preserve">Направить указанный нормативно-правовой акт главе </w:t>
      </w:r>
      <w:proofErr w:type="spellStart"/>
      <w:r>
        <w:t>Городокского</w:t>
      </w:r>
      <w:proofErr w:type="spellEnd"/>
      <w:r>
        <w:t xml:space="preserve"> сельсовета Минусинского района Красноярского края для подписания и опубликования.</w:t>
      </w:r>
    </w:p>
    <w:p w:rsidR="00CC73BD" w:rsidRDefault="00CC73BD" w:rsidP="00CC73BD">
      <w:pPr>
        <w:pStyle w:val="20"/>
        <w:framePr w:w="9384" w:h="6677" w:hRule="exact" w:wrap="none" w:vAnchor="page" w:hAnchor="page" w:x="1998" w:y="4787"/>
        <w:numPr>
          <w:ilvl w:val="0"/>
          <w:numId w:val="1"/>
        </w:numPr>
        <w:shd w:val="clear" w:color="auto" w:fill="auto"/>
        <w:tabs>
          <w:tab w:val="left" w:pos="1009"/>
        </w:tabs>
        <w:spacing w:line="274" w:lineRule="exact"/>
        <w:ind w:firstLine="740"/>
        <w:jc w:val="both"/>
      </w:pPr>
      <w:r>
        <w:t xml:space="preserve">Контроль за выполнением решения возложить на постоянную комиссию по вопросам землепользования, экологии, благоустройства и озеленения </w:t>
      </w:r>
      <w:proofErr w:type="gramStart"/>
      <w:r>
        <w:t xml:space="preserve">( </w:t>
      </w:r>
      <w:proofErr w:type="gramEnd"/>
      <w:r>
        <w:t>Савин А.В.) .</w:t>
      </w:r>
    </w:p>
    <w:p w:rsidR="00CC73BD" w:rsidRDefault="00CC73BD" w:rsidP="00CC73BD">
      <w:pPr>
        <w:pStyle w:val="20"/>
        <w:framePr w:w="9384" w:h="6677" w:hRule="exact" w:wrap="none" w:vAnchor="page" w:hAnchor="page" w:x="1998" w:y="4787"/>
        <w:shd w:val="clear" w:color="auto" w:fill="auto"/>
        <w:spacing w:line="274" w:lineRule="exact"/>
        <w:ind w:firstLine="740"/>
        <w:jc w:val="both"/>
      </w:pPr>
      <w:r>
        <w:t>3. Настоящее решение вступает в силу со дня, следующего за днем его официального опубликования в официальном издании органов муниципального образования «</w:t>
      </w:r>
      <w:proofErr w:type="spellStart"/>
      <w:r>
        <w:t>Городокский</w:t>
      </w:r>
      <w:proofErr w:type="spellEnd"/>
      <w:r>
        <w:t xml:space="preserve"> сельсовет»», и на сайте администрации </w:t>
      </w:r>
      <w:proofErr w:type="spellStart"/>
      <w:r>
        <w:t>Городокского</w:t>
      </w:r>
      <w:proofErr w:type="spellEnd"/>
      <w:r>
        <w:t xml:space="preserve"> сельсовета</w:t>
      </w:r>
    </w:p>
    <w:p w:rsidR="00CC73BD" w:rsidRDefault="00CC73BD" w:rsidP="00CC73BD">
      <w:pPr>
        <w:pStyle w:val="20"/>
        <w:framePr w:w="9346" w:h="2551" w:hRule="exact" w:wrap="none" w:vAnchor="page" w:hAnchor="page" w:x="1998" w:y="12274"/>
        <w:shd w:val="clear" w:color="auto" w:fill="auto"/>
        <w:spacing w:line="220" w:lineRule="exact"/>
        <w:ind w:firstLine="740"/>
        <w:jc w:val="both"/>
      </w:pPr>
      <w:r>
        <w:t xml:space="preserve">Глава сельсовета                                                                           </w:t>
      </w:r>
      <w:proofErr w:type="spellStart"/>
      <w:r>
        <w:t>А.В.Тощев</w:t>
      </w:r>
      <w:proofErr w:type="spellEnd"/>
    </w:p>
    <w:p w:rsidR="00CC73BD" w:rsidRDefault="00CC73BD" w:rsidP="00CC73BD">
      <w:pPr>
        <w:pStyle w:val="20"/>
        <w:framePr w:w="9346" w:h="2551" w:hRule="exact" w:wrap="none" w:vAnchor="page" w:hAnchor="page" w:x="1998" w:y="12274"/>
        <w:shd w:val="clear" w:color="auto" w:fill="auto"/>
        <w:spacing w:line="220" w:lineRule="exact"/>
        <w:ind w:firstLine="740"/>
        <w:jc w:val="both"/>
      </w:pPr>
    </w:p>
    <w:p w:rsidR="00CC73BD" w:rsidRDefault="00CC73BD" w:rsidP="00CC73BD">
      <w:pPr>
        <w:pStyle w:val="20"/>
        <w:framePr w:w="9346" w:h="2551" w:hRule="exact" w:wrap="none" w:vAnchor="page" w:hAnchor="page" w:x="1998" w:y="12274"/>
        <w:shd w:val="clear" w:color="auto" w:fill="auto"/>
        <w:spacing w:line="220" w:lineRule="exact"/>
        <w:ind w:firstLine="740"/>
        <w:jc w:val="both"/>
      </w:pPr>
    </w:p>
    <w:p w:rsidR="00CC73BD" w:rsidRDefault="00CC73BD" w:rsidP="00CC73BD">
      <w:pPr>
        <w:pStyle w:val="20"/>
        <w:framePr w:w="9346" w:h="2551" w:hRule="exact" w:wrap="none" w:vAnchor="page" w:hAnchor="page" w:x="1998" w:y="12274"/>
        <w:shd w:val="clear" w:color="auto" w:fill="auto"/>
        <w:spacing w:line="220" w:lineRule="exact"/>
        <w:ind w:firstLine="740"/>
        <w:jc w:val="both"/>
      </w:pPr>
    </w:p>
    <w:p w:rsidR="00CC73BD" w:rsidRDefault="00CC73BD" w:rsidP="00CC73BD">
      <w:pPr>
        <w:pStyle w:val="20"/>
        <w:framePr w:w="9346" w:h="2551" w:hRule="exact" w:wrap="none" w:vAnchor="page" w:hAnchor="page" w:x="1998" w:y="12274"/>
        <w:shd w:val="clear" w:color="auto" w:fill="auto"/>
        <w:spacing w:line="220" w:lineRule="exact"/>
        <w:ind w:firstLine="740"/>
        <w:jc w:val="both"/>
      </w:pPr>
    </w:p>
    <w:p w:rsidR="00CC73BD" w:rsidRDefault="00CC73BD" w:rsidP="00CC73BD">
      <w:pPr>
        <w:pStyle w:val="20"/>
        <w:framePr w:w="9346" w:h="2551" w:hRule="exact" w:wrap="none" w:vAnchor="page" w:hAnchor="page" w:x="1998" w:y="12274"/>
        <w:shd w:val="clear" w:color="auto" w:fill="auto"/>
        <w:spacing w:line="220" w:lineRule="exact"/>
        <w:ind w:firstLine="740"/>
        <w:jc w:val="both"/>
      </w:pPr>
      <w:r>
        <w:t xml:space="preserve">Председатель Совета депутатов                                                 </w:t>
      </w:r>
      <w:proofErr w:type="spellStart"/>
      <w:r>
        <w:t>Л.Г.Савин</w:t>
      </w:r>
      <w:proofErr w:type="spellEnd"/>
    </w:p>
    <w:p w:rsidR="00CC73BD" w:rsidRDefault="00CC73BD" w:rsidP="00CC73BD">
      <w:pPr>
        <w:widowControl/>
        <w:rPr>
          <w:sz w:val="2"/>
          <w:szCs w:val="2"/>
        </w:rPr>
        <w:sectPr w:rsidR="00CC73BD">
          <w:pgSz w:w="11900" w:h="16840"/>
          <w:pgMar w:top="360" w:right="360" w:bottom="360" w:left="360" w:header="0" w:footer="3" w:gutter="0"/>
          <w:cols w:space="720"/>
        </w:sectPr>
      </w:pPr>
    </w:p>
    <w:p w:rsidR="006C4CD4" w:rsidRDefault="006C4CD4"/>
    <w:sectPr w:rsidR="006C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98B"/>
    <w:multiLevelType w:val="multilevel"/>
    <w:tmpl w:val="6F00D69C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CD"/>
    <w:rsid w:val="00141EDD"/>
    <w:rsid w:val="006C4CD4"/>
    <w:rsid w:val="00760666"/>
    <w:rsid w:val="00792BCD"/>
    <w:rsid w:val="00CC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C73BD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C73BD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color w:val="auto"/>
      <w:sz w:val="34"/>
      <w:szCs w:val="34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C73BD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3B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CC73BD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3B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C73BD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CC73BD"/>
    <w:pPr>
      <w:shd w:val="clear" w:color="auto" w:fill="FFFFFF"/>
      <w:spacing w:line="0" w:lineRule="atLeast"/>
      <w:jc w:val="center"/>
      <w:outlineLvl w:val="0"/>
    </w:pPr>
    <w:rPr>
      <w:rFonts w:ascii="Sylfaen" w:eastAsia="Sylfaen" w:hAnsi="Sylfaen" w:cs="Sylfaen"/>
      <w:color w:val="auto"/>
      <w:sz w:val="34"/>
      <w:szCs w:val="34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CC73BD"/>
    <w:rPr>
      <w:rFonts w:ascii="Sylfaen" w:eastAsia="Sylfaen" w:hAnsi="Sylfaen" w:cs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3B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CC73BD"/>
    <w:rPr>
      <w:rFonts w:ascii="Sylfaen" w:eastAsia="Sylfaen" w:hAnsi="Sylfaen" w:cs="Sylfae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73BD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2019-01-28T07:28:00Z</dcterms:created>
  <dcterms:modified xsi:type="dcterms:W3CDTF">2019-01-28T07:29:00Z</dcterms:modified>
</cp:coreProperties>
</file>