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5519">
      <w:pPr>
        <w:pStyle w:val="printredaction-line"/>
        <w:divId w:val="364255434"/>
        <w:rPr>
          <w:rFonts w:ascii="Georgia" w:hAnsi="Georgia"/>
        </w:rPr>
      </w:pPr>
      <w:r>
        <w:rPr>
          <w:rFonts w:ascii="Georgia" w:hAnsi="Georgia"/>
        </w:rPr>
        <w:t>Редакция от 27 мая 2017</w:t>
      </w:r>
    </w:p>
    <w:p w:rsidR="00000000" w:rsidRDefault="00275519">
      <w:pPr>
        <w:divId w:val="71180316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Минприроды России от 08.07.2014 № 313</w:t>
      </w:r>
    </w:p>
    <w:p w:rsidR="00000000" w:rsidRDefault="00275519">
      <w:pPr>
        <w:pStyle w:val="2"/>
        <w:divId w:val="36425543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тушения лесных пожаров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000000" w:rsidRDefault="00275519">
      <w:pPr>
        <w:pStyle w:val="align-right"/>
        <w:divId w:val="1539930861"/>
        <w:rPr>
          <w:rFonts w:ascii="Georgia" w:hAnsi="Georgia"/>
        </w:rPr>
      </w:pPr>
      <w:r>
        <w:rPr>
          <w:rFonts w:ascii="Georgia" w:hAnsi="Georgia"/>
        </w:rPr>
        <w:br/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bookmarkStart w:id="0" w:name="_GoBack"/>
      <w:r>
        <w:rPr>
          <w:rFonts w:ascii="Georgia" w:hAnsi="Georgia"/>
        </w:rPr>
        <w:br/>
      </w:r>
      <w:bookmarkEnd w:id="0"/>
      <w:r>
        <w:rPr>
          <w:rFonts w:ascii="Georgia" w:hAnsi="Georgia"/>
        </w:rPr>
        <w:br/>
      </w:r>
    </w:p>
    <w:p w:rsidR="00000000" w:rsidRDefault="00275519">
      <w:pPr>
        <w:divId w:val="160353816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Правила тушения лесных пожаро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  <w:r>
        <w:rPr>
          <w:rStyle w:val="btn"/>
          <w:rFonts w:ascii="Helvetica" w:eastAsia="Times New Roman" w:hAnsi="Helvetica" w:cs="Helvetica"/>
          <w:vanish/>
          <w:sz w:val="27"/>
          <w:szCs w:val="27"/>
        </w:rPr>
        <w:t>4</w:t>
      </w:r>
    </w:p>
    <w:p w:rsidR="00000000" w:rsidRDefault="00275519">
      <w:pPr>
        <w:divId w:val="92053052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1. Настоящие Правила тушения лесных пожаров (далее - Правила) разработаны в соответствии со</w:t>
      </w:r>
      <w:r>
        <w:rPr>
          <w:rFonts w:ascii="Georgia" w:hAnsi="Georgia"/>
        </w:rPr>
        <w:t xml:space="preserve"> </w:t>
      </w:r>
      <w:hyperlink r:id="rId5" w:anchor="/document/99/902017047/XA00MB22NK/" w:history="1">
        <w:r>
          <w:rPr>
            <w:rStyle w:val="a4"/>
            <w:rFonts w:ascii="Georgia" w:hAnsi="Georgia"/>
          </w:rPr>
          <w:t>статьей 53.4 Лесного коде</w:t>
        </w:r>
        <w:r>
          <w:rPr>
            <w:rStyle w:val="a4"/>
            <w:rFonts w:ascii="Georgia" w:hAnsi="Georgia"/>
          </w:rPr>
          <w:t>кса Российской Федерации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50, ст.5278; 2011, № 1, ст.54) (далее - Лесной кодекс Российской Федерации),</w:t>
      </w:r>
      <w:r>
        <w:rPr>
          <w:rFonts w:ascii="Georgia" w:hAnsi="Georgia"/>
        </w:rPr>
        <w:t xml:space="preserve"> </w:t>
      </w:r>
      <w:hyperlink r:id="rId6" w:anchor="/document/99/9028718/" w:history="1">
        <w:r>
          <w:rPr>
            <w:rStyle w:val="a4"/>
            <w:rFonts w:ascii="Georgia" w:hAnsi="Georgia"/>
          </w:rPr>
          <w:t>Федеральным законом от 21 д</w:t>
        </w:r>
        <w:r>
          <w:rPr>
            <w:rStyle w:val="a4"/>
            <w:rFonts w:ascii="Georgia" w:hAnsi="Georgia"/>
          </w:rPr>
          <w:t>екабря 1994 года № 69-ФЗ "О пожарной безопасности"</w:t>
        </w:r>
      </w:hyperlink>
      <w:r>
        <w:rPr>
          <w:rFonts w:ascii="Georgia" w:hAnsi="Georgia"/>
        </w:rPr>
        <w:t xml:space="preserve"> (Собрание законодательства Российской Федерации, 1994, № 35, ст.3649; 1995, № 35, ст.3503; 1996, № 17, ст.1911, 1998, № 4, ст.430; 2000, № 46, ст.4537; 2001, № 33, ст.3413; 2002, № 1, ст.2; № 30, ст.3033; </w:t>
      </w:r>
      <w:r>
        <w:rPr>
          <w:rFonts w:ascii="Georgia" w:hAnsi="Georgia"/>
        </w:rPr>
        <w:t>2003, № 2, ст.167; 2004, № 19, ст.1839; № 27, ст.2711; № 35, ст.3607; 2005, № 14, ст.1212; № 19, ст.1752; 2006, № 6, ст.636; № 44, ст.4537; № 50, ст.5279; № 52, ст.5498; 2007, № 18, ст.2117; № 43, ст.5084; 2008, № 30, ст.3593; 2009, № 11, ст.1261; № 29, ст</w:t>
      </w:r>
      <w:r>
        <w:rPr>
          <w:rFonts w:ascii="Georgia" w:hAnsi="Georgia"/>
        </w:rPr>
        <w:t>.3635; № 45, ст.5265; № 48, ст.5717; 2010, № 30, ст.4004; № 40, ст.4969; 2011, № 1, ст.54; № 30, ст.4590; № 30, ст.4591; № 30, ст.4596; № 46, ст.6407; № 49, ст.7023; 2012, № 53, ст.7608; 2013, № 7, ст.610; № 27, ст.3477; 2014, № 11, ст.1092) (далее -</w:t>
      </w:r>
      <w:r>
        <w:rPr>
          <w:rFonts w:ascii="Georgia" w:hAnsi="Georgia"/>
        </w:rPr>
        <w:t xml:space="preserve"> </w:t>
      </w:r>
      <w:hyperlink r:id="rId7" w:anchor="/document/99/9028718/" w:history="1">
        <w:r>
          <w:rPr>
            <w:rStyle w:val="a4"/>
            <w:rFonts w:ascii="Georgia" w:hAnsi="Georgia"/>
          </w:rPr>
          <w:t>Федеральный закон "О пожарной безопасности"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8" w:anchor="/document/99/9009935/" w:history="1">
        <w:r>
          <w:rPr>
            <w:rStyle w:val="a4"/>
            <w:rFonts w:ascii="Georgia" w:hAnsi="Georgia"/>
          </w:rPr>
          <w:t>Федеральным законом от 21 декабря 1994 года № 68-ФЗ "О защите населения и т</w:t>
        </w:r>
        <w:r>
          <w:rPr>
            <w:rStyle w:val="a4"/>
            <w:rFonts w:ascii="Georgia" w:hAnsi="Georgia"/>
          </w:rPr>
          <w:t>ерриторий от чрезвычайных ситуаций природного и техногенного характера"</w:t>
        </w:r>
      </w:hyperlink>
      <w:r>
        <w:rPr>
          <w:rFonts w:ascii="Georgia" w:hAnsi="Georgia"/>
        </w:rPr>
        <w:t xml:space="preserve"> (Собрание законодательства Российской Федерации, 1994, № 35, ст.3648; 2002, № 44, ст.4294; 2004, № 35, ст.3607; 2006, № 50, ст.5284, № 52, ст.5498; 2007, № 45, ст.5418; 2009, № 1, ст.1</w:t>
      </w:r>
      <w:r>
        <w:rPr>
          <w:rFonts w:ascii="Georgia" w:hAnsi="Georgia"/>
        </w:rPr>
        <w:t>7, № 19, ст.2274, № 48, ст.5717; 2010, № 21, ст.2529, № 31, ст.4192; 2011, № 1, ст.24, № 54; 2012, № 14, ст.1549; 2013, № 7, ст.610, № 27, ст.3450, № 27, ст.3477, № 52, ст.6969) (далее - Федеральный закон "О защите населения и территорий от чрезвычайных си</w:t>
      </w:r>
      <w:r>
        <w:rPr>
          <w:rFonts w:ascii="Georgia" w:hAnsi="Georgia"/>
        </w:rPr>
        <w:t>туаций природного и техногенного характера")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2. Настоящие Правила устанавливаются в целях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>а) организации руководства работами по тушению лесных пожаров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предупреждения и ликвидации чрезвычайных ситуаций в лесах, возникших вследствие лесных пожаров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</w:t>
      </w:r>
      <w:r>
        <w:rPr>
          <w:rFonts w:ascii="Georgia" w:hAnsi="Georgia"/>
        </w:rPr>
        <w:t xml:space="preserve"> организации межведомственного взаимодействия при выполнении работ по тушению лесных пожаров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3. Работы по тушению лесных пожаров выполняются государственными (муниципальными) бюджетными и автономными учреждениями, подведомственными федеральным органам исп</w:t>
      </w:r>
      <w:r>
        <w:rPr>
          <w:rFonts w:ascii="Georgia" w:hAnsi="Georgia"/>
        </w:rPr>
        <w:t>олнительной власти, органам исполнительной власти субъектов Российской Федерации, органам местного самоуправления, в пределах полномочий указанных органов, определенных в соответствии со</w:t>
      </w:r>
      <w:r>
        <w:rPr>
          <w:rFonts w:ascii="Georgia" w:hAnsi="Georgia"/>
        </w:rPr>
        <w:t xml:space="preserve"> </w:t>
      </w:r>
      <w:hyperlink r:id="rId9" w:anchor="/document/99/902017047/XA00MBI2NA/" w:history="1">
        <w:r>
          <w:rPr>
            <w:rStyle w:val="a4"/>
            <w:rFonts w:ascii="Georgia" w:hAnsi="Georgia"/>
          </w:rPr>
          <w:t>статьями 81</w:t>
        </w:r>
      </w:hyperlink>
      <w:r>
        <w:rPr>
          <w:rFonts w:ascii="Georgia" w:hAnsi="Georgia"/>
        </w:rPr>
        <w:t>-</w:t>
      </w:r>
      <w:hyperlink r:id="rId10" w:anchor="/document/99/902017047/XA00M762MS/" w:history="1">
        <w:r>
          <w:rPr>
            <w:rStyle w:val="a4"/>
            <w:rFonts w:ascii="Georgia" w:hAnsi="Georgia"/>
          </w:rPr>
          <w:t>84 Лесного кодекса Российской Федерации</w:t>
        </w:r>
      </w:hyperlink>
      <w:r>
        <w:rPr>
          <w:rFonts w:ascii="Georgia" w:hAnsi="Georgia"/>
        </w:rPr>
        <w:t>, иными организациями в соответствии с</w:t>
      </w:r>
      <w:r>
        <w:rPr>
          <w:rFonts w:ascii="Georgia" w:hAnsi="Georgia"/>
        </w:rPr>
        <w:t xml:space="preserve"> </w:t>
      </w:r>
      <w:hyperlink r:id="rId11" w:anchor="/document/99/902017047/XA00M882N4/" w:history="1">
        <w:r>
          <w:rPr>
            <w:rStyle w:val="a4"/>
            <w:rFonts w:ascii="Georgia" w:hAnsi="Georgia"/>
          </w:rPr>
          <w:t>частями 2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2" w:anchor="/document/99/902017047/XA00M9C2NA/" w:history="1">
        <w:r>
          <w:rPr>
            <w:rStyle w:val="a4"/>
            <w:rFonts w:ascii="Georgia" w:hAnsi="Georgia"/>
          </w:rPr>
          <w:t>4 статьи 19 Лесного кодекса Российской Федерации</w:t>
        </w:r>
      </w:hyperlink>
      <w:r>
        <w:rPr>
          <w:rFonts w:ascii="Georgia" w:hAnsi="Georgia"/>
        </w:rPr>
        <w:t xml:space="preserve"> (далее - лесопожарные организации)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3.1. При тушении лесных пожаров функции по координации всех сил и средств тушения лесных пожаров возлагаются на Федеральное агентство лесного хозяйства. Федеральным агентством лесного хозяйства создается федеральный штаб по координации деятельности по туше</w:t>
      </w:r>
      <w:r>
        <w:rPr>
          <w:rFonts w:ascii="Georgia" w:hAnsi="Georgia"/>
        </w:rPr>
        <w:t>нию лесных пожаров, а также соответствующие штабы в федеральных округах</w:t>
      </w:r>
      <w:r>
        <w:rPr>
          <w:rFonts w:ascii="Georgia" w:hAnsi="Georgia"/>
          <w:noProof/>
        </w:rPr>
        <w:drawing>
          <wp:inline distT="0" distB="0" distL="0" distR="0">
            <wp:extent cx="85090" cy="233680"/>
            <wp:effectExtent l="0" t="0" r="0" b="0"/>
            <wp:docPr id="1" name="Рисунок 1" descr="https://www.gosfinansy.ru/system/content/image/21/1/26207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sfinansy.ru/system/content/image/21/1/2620720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275519">
      <w:pPr>
        <w:divId w:val="191793314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090" cy="233680"/>
            <wp:effectExtent l="0" t="0" r="0" b="0"/>
            <wp:docPr id="2" name="Рисунок 2" descr="https://www.gosfinansy.ru/system/content/image/21/1/26207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sfinansy.ru/system/content/image/21/1/2620720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anchor="/document/99/9028718/XA00MAG2N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22.1 Федерального закона от 21.12.1994 № 69-ФЗ "О пожарной безопасности"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(Собрание законодательства Российской Федерации, 1994, № 35, ст.3649; 2016, № 26 , ст.3887).</w:t>
      </w:r>
    </w:p>
    <w:p w:rsidR="00000000" w:rsidRDefault="00275519">
      <w:pPr>
        <w:divId w:val="153993086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Указания федерального штаба, а также соответствующих штабов в федеральных округах по координации деятельности по тушению лесных пожаров, выданные в пределах его </w:t>
      </w:r>
      <w:r>
        <w:rPr>
          <w:rFonts w:ascii="Georgia" w:eastAsia="Times New Roman" w:hAnsi="Georgia"/>
        </w:rPr>
        <w:t>компетенции, обязательны для исполнения</w:t>
      </w:r>
      <w:r>
        <w:rPr>
          <w:rFonts w:ascii="Georgia" w:eastAsia="Times New Roman" w:hAnsi="Georgia"/>
        </w:rPr>
        <w:t>.</w:t>
      </w:r>
      <w:r>
        <w:rPr>
          <w:rStyle w:val="btn"/>
          <w:rFonts w:ascii="Georgia" w:eastAsia="Times New Roman" w:hAnsi="Georgia"/>
          <w:vanish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4. В целях установления оптимального режима и способов тушения лесных пожаров территорий, на которых расположены леса, разделяются на районы применения авиационных сил и средств пожаротушения и наземных сил и средс</w:t>
      </w:r>
      <w:r>
        <w:rPr>
          <w:rFonts w:ascii="Georgia" w:hAnsi="Georgia"/>
        </w:rPr>
        <w:t>тв пожаротушения</w:t>
      </w:r>
      <w:r>
        <w:rPr>
          <w:rFonts w:ascii="Georgia" w:hAnsi="Georgia"/>
          <w:noProof/>
        </w:rPr>
        <w:drawing>
          <wp:inline distT="0" distB="0" distL="0" distR="0">
            <wp:extent cx="85090" cy="223520"/>
            <wp:effectExtent l="0" t="0" r="0" b="5080"/>
            <wp:docPr id="3" name="Рисунок 3" descr="https://www.gosfinansy.ru/system/content/image/21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sfinansy.ru/system/content/image/21/1/574142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275519">
      <w:pPr>
        <w:divId w:val="73442902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090" cy="223520"/>
            <wp:effectExtent l="0" t="0" r="0" b="5080"/>
            <wp:docPr id="4" name="Рисунок 4" descr="https://www.gosfinansy.ru/system/content/image/21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osfinansy.ru/system/content/image/21/1/574142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anchor="/document/99/902312227/XA00M2U2M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6 Порядка организации и выпо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лнения авиационных работ по охране и защите лесов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утвержденного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7" w:anchor="/document/99/90231222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Рослесхоза от 3 ноября 2011 года № 470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16 марта 2012 года, регистрационный №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23504).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5. Районы применения авиационных сил и средств пожаротушения устанавливаются в лесах, расположенных на территориях со слаборазвитой или отсутствующей дорожной сетью, на которые прибытие наземных сил и средств пожаротушения невозможно в течение 3 ча</w:t>
      </w:r>
      <w:r>
        <w:rPr>
          <w:rFonts w:ascii="Georgia" w:hAnsi="Georgia"/>
        </w:rPr>
        <w:t>сов с момента обнаружения лесного пожара. В районе применения авиационных сил и средств пожаротушения могут устанавливаться зоны контроля лесных пожаров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5.1. Зоны контроля лесных пожаров устанавливаются органами исполнительной власти в пределах полномочий по организации работ по тушению лесных пожаров, установленных</w:t>
      </w:r>
      <w:r>
        <w:rPr>
          <w:rFonts w:ascii="Georgia" w:hAnsi="Georgia"/>
        </w:rPr>
        <w:t xml:space="preserve"> </w:t>
      </w:r>
      <w:hyperlink r:id="rId18" w:anchor="/document/99/902017047/XA00MBI2NA/" w:history="1">
        <w:r>
          <w:rPr>
            <w:rStyle w:val="a4"/>
            <w:rFonts w:ascii="Georgia" w:hAnsi="Georgia"/>
          </w:rPr>
          <w:t>статьями</w:t>
        </w:r>
        <w:r>
          <w:rPr>
            <w:rStyle w:val="a4"/>
            <w:rFonts w:ascii="Georgia" w:hAnsi="Georgia"/>
          </w:rPr>
          <w:t xml:space="preserve"> 81</w:t>
        </w:r>
      </w:hyperlink>
      <w:r>
        <w:rPr>
          <w:rFonts w:ascii="Georgia" w:hAnsi="Georgia"/>
        </w:rPr>
        <w:t>-</w:t>
      </w:r>
      <w:hyperlink r:id="rId19" w:anchor="/document/99/902017047/XA00M762MS/" w:history="1">
        <w:r>
          <w:rPr>
            <w:rStyle w:val="a4"/>
            <w:rFonts w:ascii="Georgia" w:hAnsi="Georgia"/>
          </w:rPr>
          <w:t>84 Лесного кодекса Российской Федерации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50, ст.5278; 2008, </w:t>
      </w:r>
      <w:r>
        <w:rPr>
          <w:rFonts w:ascii="Georgia" w:hAnsi="Georgia"/>
        </w:rPr>
        <w:lastRenderedPageBreak/>
        <w:t>№ 52, ст.6236; 2009, № 11, ст.1261, № 52, ст.6441; 20</w:t>
      </w:r>
      <w:r>
        <w:rPr>
          <w:rFonts w:ascii="Georgia" w:hAnsi="Georgia"/>
        </w:rPr>
        <w:t xml:space="preserve">11, № 1, ст.54, № 30, ст.4590; 2012, № 26, ст.3446; 2013, № 52, ст.6971, ст.6980; 2014, № 11, ст.1092, № 26, ст.3377, № 30, ст.4251; 2015, № 27, ст.3997, № 29, ст.4359) в зоне осуществления лесоавиационных работ в лесах, расположенных на труднодоступных и </w:t>
      </w:r>
      <w:r>
        <w:rPr>
          <w:rFonts w:ascii="Georgia" w:hAnsi="Georgia"/>
        </w:rPr>
        <w:t>удаленных территориях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6. Районы применения наземных сил и средств пожаротушения устанавливаются в лесах, расположенных на территориях с развитой дорожной сетью, на которые прибытие наземных сил и средств пожаротушения возможно в течение 3 часов с момента</w:t>
      </w:r>
      <w:r>
        <w:rPr>
          <w:rFonts w:ascii="Georgia" w:hAnsi="Georgia"/>
        </w:rPr>
        <w:t xml:space="preserve"> обнаружения лесного пожара вне зависимости от погодных условий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7. Границы территории, на которой осуществляются действия по тушению лесного пожара, устанавливаются на расстоянии не менее 500 метров от действующей (локализованной) кромки лесного пожара и</w:t>
      </w:r>
      <w:r>
        <w:rPr>
          <w:rFonts w:ascii="Georgia" w:hAnsi="Georgia"/>
        </w:rPr>
        <w:t xml:space="preserve"> (или) созданных (планируемых к созданию) минерализованных полос, опорных линий, от которых производится отжиг, рубежей, на которых производится (планируется) остановка распространения и локализация лесного пожара</w:t>
      </w:r>
      <w:r>
        <w:rPr>
          <w:rFonts w:ascii="Georgia" w:hAnsi="Georgia"/>
        </w:rPr>
        <w:t>.</w:t>
      </w:r>
    </w:p>
    <w:p w:rsidR="00000000" w:rsidRDefault="00275519">
      <w:pPr>
        <w:divId w:val="164817059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Организация руководства работами по 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ушению лесных пожаро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8. Организация руководства работами по тушению лесных пожаров на территории лесничества или лесопарка осуществляется в соответствии с</w:t>
      </w:r>
      <w:r>
        <w:rPr>
          <w:rFonts w:ascii="Georgia" w:hAnsi="Georgia"/>
        </w:rPr>
        <w:t xml:space="preserve"> </w:t>
      </w:r>
      <w:hyperlink r:id="rId20" w:anchor="/document/99/902279671/XA00M7G2MM/" w:history="1">
        <w:r>
          <w:rPr>
            <w:rStyle w:val="a4"/>
            <w:rFonts w:ascii="Georgia" w:hAnsi="Georgia"/>
          </w:rPr>
          <w:t>планом тушения ле</w:t>
        </w:r>
        <w:r>
          <w:rPr>
            <w:rStyle w:val="a4"/>
            <w:rFonts w:ascii="Georgia" w:hAnsi="Georgia"/>
          </w:rPr>
          <w:t>сного пожара</w:t>
        </w:r>
      </w:hyperlink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5" name="Рисунок 5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и сводным планом тушения лесных пожаров на территории субъекта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6" name="Рисунок 6" descr="https://www.gosfinansy.ru/system/content/image/21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osfinansy.ru/system/content/image/21/1/576323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275519">
      <w:pPr>
        <w:spacing w:after="240"/>
        <w:divId w:val="55458360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7" name="Рисунок 7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anchor="/document/99/902279671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17 мая 2011 года № 377 "Об утверждении Правил разработки и утверждения плана тушения лесных пожаров и его формы"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2011, № 21, ст.2972; 2012, № 46, ст.633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9).</w:t>
      </w:r>
    </w:p>
    <w:p w:rsidR="00000000" w:rsidRDefault="00275519">
      <w:pPr>
        <w:divId w:val="181182805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8" name="Рисунок 8" descr="https://www.gosfinansy.ru/system/content/image/21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osfinansy.ru/system/content/image/21/1/576323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anchor="/document/99/90227964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18 мая 2011 года № 378 "Об утверждении Правил разработки сводного плана тушения лесных пожаров на территории субъекта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2011, № 21, ст.2973).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8.1. Прекращение, приостановка работ по тушению лесного пожара в зоне контроля лесных пожаров при отсутствии угрозы населенным пунктам или объектам экономики в случаях, когда прогнозир</w:t>
      </w:r>
      <w:r>
        <w:rPr>
          <w:rFonts w:ascii="Georgia" w:hAnsi="Georgia"/>
        </w:rPr>
        <w:t>уемые затраты на тушение лесного пожара превышают прогнозируемый вред, который может быть им причинен, осуществляется на основании решения Комиссии по предупреждению и ликвидации чрезвычайных ситуаций и обеспечению пожарной безопасности органа исполнительн</w:t>
      </w:r>
      <w:r>
        <w:rPr>
          <w:rFonts w:ascii="Georgia" w:hAnsi="Georgia"/>
        </w:rPr>
        <w:t>ой власти субъекта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85090" cy="223520"/>
            <wp:effectExtent l="0" t="0" r="0" b="5080"/>
            <wp:docPr id="9" name="Рисунок 9" descr="https://www.gosfinansy.ru/system/content/image/21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osfinansy.ru/system/content/image/21/1/574142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divId w:val="99380332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090" cy="223520"/>
            <wp:effectExtent l="0" t="0" r="0" b="5080"/>
            <wp:docPr id="10" name="Рисунок 10" descr="https://www.gosfinansy.ru/system/content/image/21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osfinansy.ru/system/content/image/21/1/574142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anchor="/document/99/901884206/XA00M6U2MJ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7 Положения о единой государственной системе предупреждения и ликвидации чрезвычайных ситуаций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утвержденного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6" w:anchor="/document/99/90188420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Правительства Российской Федерации от 30 декабря 2003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года № 794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2004, № 2, ст.121).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дополнительно включена с 14 ноября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7" w:anchor="/document/99/420310212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Минприроды России от 8 октября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2015 года № 426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) </w:t>
      </w:r>
    </w:p>
    <w:p w:rsidR="00000000" w:rsidRDefault="00275519">
      <w:pPr>
        <w:divId w:val="153993086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t>В зоне контроля лесных пожаров, в отношении которой принято решение о прекращении, приостановке работ по тушению лесных пожаров, устанавливается наблюдение авиационными и (или) космическими средствами. Данные об основных характеристика</w:t>
      </w:r>
      <w:r>
        <w:rPr>
          <w:rFonts w:ascii="Georgia" w:eastAsia="Times New Roman" w:hAnsi="Georgia"/>
        </w:rPr>
        <w:t>х таких пожаров (площади, форме, ежедневной динамике развития) подлежат обязательному учету (регистрации)</w:t>
      </w:r>
      <w:r>
        <w:rPr>
          <w:rFonts w:ascii="Georgia" w:eastAsia="Times New Roman" w:hAnsi="Georgia"/>
        </w:rPr>
        <w:t>.</w:t>
      </w:r>
      <w:r>
        <w:rPr>
          <w:rStyle w:val="btn"/>
          <w:rFonts w:ascii="Georgia" w:eastAsia="Times New Roman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9. При действии на территории лесничества или лесопарка нескольких лесных пожаров, когда для их тушения достаточно имеющихся сил и средств пожаротуш</w:t>
      </w:r>
      <w:r>
        <w:rPr>
          <w:rFonts w:ascii="Georgia" w:hAnsi="Georgia"/>
        </w:rPr>
        <w:t>ения лесопожарных организаций, организацию тушения осуществляет оперативный штаб лесничества или лесопарка (далее - Оперативный штаб). В состав Оперативного штаба входят должностные лица лесничества или лесопарка и организаций, участвующих в тушении лесных</w:t>
      </w:r>
      <w:r>
        <w:rPr>
          <w:rFonts w:ascii="Georgia" w:hAnsi="Georgia"/>
        </w:rPr>
        <w:t xml:space="preserve"> пожаров. Оперативный штаб создается решением руководителя лесничества или лесопарка ежегодно до начала пожароопасного сезона и действует до его окончания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10. В период действия особых противопожарных режимов и введения режима чрезвычайной ситуации в лесах</w:t>
      </w:r>
      <w:r>
        <w:rPr>
          <w:rFonts w:ascii="Georgia" w:hAnsi="Georgia"/>
        </w:rPr>
        <w:t>, возникшей вследствие лесных пожаров, Оперативный штаб лесничества или лесопарка действует во взаимодействии с комиссией по предупреждению и ликвидации чрезвычайных ситуаций и обеспечению пожарной безопасности органа местного самоуправления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11. Руководит</w:t>
      </w:r>
      <w:r>
        <w:rPr>
          <w:rFonts w:ascii="Georgia" w:hAnsi="Georgia"/>
        </w:rPr>
        <w:t xml:space="preserve"> работой Оперативного штаба руководитель лесничества или лесопарка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12. Оперативный штаб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осуществляет стратегическое планирование сил и средств пожаротушения, действий по ликвидации лесных пожаров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взаимодействует с руководителями тушения лесных пож</w:t>
      </w:r>
      <w:r>
        <w:rPr>
          <w:rFonts w:ascii="Georgia" w:hAnsi="Georgia"/>
        </w:rPr>
        <w:t>аров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организует межведомственное взаимодействие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г) организует обеспечение работ по тушению лесных пожаров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13. В случае привлечения к тушению лесных пожаров населения и (или) работников организаций, в соответствии с планами тушения лесных пожаров, рук</w:t>
      </w:r>
      <w:r>
        <w:rPr>
          <w:rFonts w:ascii="Georgia" w:hAnsi="Georgia"/>
        </w:rPr>
        <w:t>оводство работой указанных лиц осуществляют ответственные лица из числа работников подразделений лесопожарных организаций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14. Подразделения пожарной охраны, поисково-спасательные и аварийно-спасательные формирования, спасательные воинские формирования МЧС</w:t>
      </w:r>
      <w:r>
        <w:rPr>
          <w:rFonts w:ascii="Georgia" w:hAnsi="Georgia"/>
        </w:rPr>
        <w:t xml:space="preserve"> России, формирования Вооруженных Сил Российской Федерации, направленные на тушение лесных пожаров, сохраняют свою организационную структуру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15. К каждому из подразделений (формирований), указанных в </w:t>
      </w:r>
      <w:hyperlink r:id="rId28" w:anchor="/document/99/420208466/XA00M902N2/" w:tgtFrame="_self" w:history="1">
        <w:r>
          <w:rPr>
            <w:rStyle w:val="a4"/>
            <w:rFonts w:ascii="Georgia" w:hAnsi="Georgia"/>
          </w:rPr>
          <w:t>пункте 14 настоящих Правил</w:t>
        </w:r>
      </w:hyperlink>
      <w:r>
        <w:rPr>
          <w:rFonts w:ascii="Georgia" w:hAnsi="Georgia"/>
        </w:rPr>
        <w:t xml:space="preserve"> назначается ответственный руководитель из числа работников подразделений лесопожарных организаций или работников лесничества или лесопарка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16. Непосредственное руководство тушением лесного </w:t>
      </w:r>
      <w:r>
        <w:rPr>
          <w:rFonts w:ascii="Georgia" w:hAnsi="Georgia"/>
        </w:rPr>
        <w:t>пожара осуществляется руководителем тушения лесного пожара, который управляет на принципах единоначалия подразделениями лесопожарных организаций, а также привлекаемыми силами и средствами пожаротушения, участвующими в тушении лесных пожаров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>17. Руководите</w:t>
      </w:r>
      <w:r>
        <w:rPr>
          <w:rFonts w:ascii="Georgia" w:hAnsi="Georgia"/>
        </w:rPr>
        <w:t>лем тушения лесного пожара является прибывшее первым на пожар старшее должностное лицо подразделения лесопожарной организации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18. В случае, когда руководитель тушения крупного лесного пожара отсутствует (не определен), его назначение производится распоряж</w:t>
      </w:r>
      <w:r>
        <w:rPr>
          <w:rFonts w:ascii="Georgia" w:hAnsi="Georgia"/>
        </w:rPr>
        <w:t>ением старшего по должности руководителя подразделения лесопожарной организации или решением Оперативного штаба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19. В случае действия режима чрезвычайной ситуации в лесах, возникшей вследствие лесных пожаров, назначение лица руководителем тушения крупного</w:t>
      </w:r>
      <w:r>
        <w:rPr>
          <w:rFonts w:ascii="Georgia" w:hAnsi="Georgia"/>
        </w:rPr>
        <w:t xml:space="preserve"> лесного пожара производится решением Оперативного штаба или комиссии по предупреждению и ликвидации чрезвычайных ситуаций и обеспечению пожарной безопасности по согласованию с руководством организации, в которой работает указанное лицо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20. В случае, когд</w:t>
      </w:r>
      <w:r>
        <w:rPr>
          <w:rFonts w:ascii="Georgia" w:hAnsi="Georgia"/>
        </w:rPr>
        <w:t>а руководитель тушения лесного пожара ранее был назначен распоряжением руководителя Оперативного штаба или комиссии по предупреждению и ликвидации чрезвычайных ситуаций и обеспечению пожарной безопасности, назначение иного лица в качестве руководителя туше</w:t>
      </w:r>
      <w:r>
        <w:rPr>
          <w:rFonts w:ascii="Georgia" w:hAnsi="Georgia"/>
        </w:rPr>
        <w:t>ния лесного пожара, отстранение действующего руководителя тушения лесного пожара от исполнения обязанностей производятся на основании распоряжений этих органов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21. В районах применения наземных сил и средств пожаротушения приоритет в руководстве тушением </w:t>
      </w:r>
      <w:r>
        <w:rPr>
          <w:rFonts w:ascii="Georgia" w:hAnsi="Georgia"/>
        </w:rPr>
        <w:t>лесного пожара предоставляется старшим по должности работникам наземных подразделений лесопожарных организаций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22. В районах применения авиационных сил и средств пожаротушения приоритет в руководстве тушением лесного пожара предоставляется старшим по долж</w:t>
      </w:r>
      <w:r>
        <w:rPr>
          <w:rFonts w:ascii="Georgia" w:hAnsi="Georgia"/>
        </w:rPr>
        <w:t>ности работникам из числа находящихся на пожарах групп (команд) парашютистов-пожарных и десантников-пожарных, а также летчиков-наблюдателей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23. Руководитель тушения лесного пожара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осуществляет общее руководство имеющимися силами и средствами пожароту</w:t>
      </w:r>
      <w:r>
        <w:rPr>
          <w:rFonts w:ascii="Georgia" w:hAnsi="Georgia"/>
        </w:rPr>
        <w:t>шения с целью ликвидации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отвечает за выполнение поставленных задач, разработку тактики и стратегии тушения лесного пожара, безопасность работников, участвующих в тушении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устанавливает границы территории, на которой осуществляю</w:t>
      </w:r>
      <w:r>
        <w:rPr>
          <w:rFonts w:ascii="Georgia" w:hAnsi="Georgia"/>
        </w:rPr>
        <w:t>тся действия по тушению лесного пожара, порядок и особенности указанных действий, а также принимает решения о спасении людей и имущества при лесном пожаре, при необходимости организует поиск и эвакуацию лиц, пострадавших от лесного пожара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г) взаимодейств</w:t>
      </w:r>
      <w:r>
        <w:rPr>
          <w:rFonts w:ascii="Georgia" w:hAnsi="Georgia"/>
        </w:rPr>
        <w:t>ует с Оперативным штабом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д) при необходимости назначает своего заместителя из числа наиболее опытных работников, участвующих в тушении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е) не оставляет место лесного пожара до тех пор, пока пожар не будет ликвидирован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>24. Руководитель туш</w:t>
      </w:r>
      <w:r>
        <w:rPr>
          <w:rFonts w:ascii="Georgia" w:hAnsi="Georgia"/>
        </w:rPr>
        <w:t xml:space="preserve">ения лесного пожара не имеет права возложить исполнение своих обязанностей на иных лиц, за исключением случая, предусмотренного </w:t>
      </w:r>
      <w:hyperlink r:id="rId29" w:anchor="/document/99/420208466/XA00M2S2MD/" w:tgtFrame="_self" w:history="1">
        <w:r>
          <w:rPr>
            <w:rStyle w:val="a4"/>
            <w:rFonts w:ascii="Georgia" w:hAnsi="Georgia"/>
          </w:rPr>
          <w:t>подпунктом "д" пункта 23 настоящих</w:t>
        </w:r>
        <w:r>
          <w:rPr>
            <w:rStyle w:val="a4"/>
            <w:rFonts w:ascii="Georgia" w:hAnsi="Georgia"/>
          </w:rPr>
          <w:t xml:space="preserve"> Правил</w:t>
        </w:r>
      </w:hyperlink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25. Указания руководителя тушения лесного пожара обязательны для исполнения всеми должностными лицами и гражданами на территории, где осуществляются действия по тушению лесного пожара. Никто не вправе вмешиваться в действия руководителя тушения лесного пож</w:t>
      </w:r>
      <w:r>
        <w:rPr>
          <w:rFonts w:ascii="Georgia" w:hAnsi="Georgia"/>
        </w:rPr>
        <w:t>ара или отменять его распоряжения при тушении лесного пожара. В случае обнаружения летчиком-наблюдателем с борта воздушного судна угрозы жизни и здоровью работников, участвующих в тушении лесного пожара, указания летчика-наблюдателя по выводу сил и средств</w:t>
      </w:r>
      <w:r>
        <w:rPr>
          <w:rFonts w:ascii="Georgia" w:hAnsi="Georgia"/>
        </w:rPr>
        <w:t xml:space="preserve"> пожаротушения из опасных зон лесного пожара выполняются руководителем тушения лесного пожара и руководителями подразделений лесопожарных организаций незамедлительно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26. Если прибывшее на пожар вышестоящее должностное лицо лесопожарной организации или уп</w:t>
      </w:r>
      <w:r>
        <w:rPr>
          <w:rFonts w:ascii="Georgia" w:hAnsi="Georgia"/>
        </w:rPr>
        <w:t>олномоченного органа исполнительной власти субъекта Российской Федерации в области лесных отношений принимает руководство тушением лесного пожара на себя, ответственность за принимаемые решения по тушению лесного пожара возлагается на данное должностное ли</w:t>
      </w:r>
      <w:r>
        <w:rPr>
          <w:rFonts w:ascii="Georgia" w:hAnsi="Georgia"/>
        </w:rPr>
        <w:t xml:space="preserve">цо лесопожарной организации или уполномоченного органа исполнительной власти субъекта Российской Федерации в области лесных отношений. Момент оглашения вышестоящим должностным лицом лесопожарной организации или уполномоченного органа исполнительной власти </w:t>
      </w:r>
      <w:r>
        <w:rPr>
          <w:rFonts w:ascii="Georgia" w:hAnsi="Georgia"/>
        </w:rPr>
        <w:t>субъекта Российской Федерации в области лесных отношений своего первого устного распоряжения является моментом принятия на себя руководства тушением лесного пожара. При принятии на себя руководства данное должностное лицо обязано незамедлительно сообщить в</w:t>
      </w:r>
      <w:r>
        <w:rPr>
          <w:rFonts w:ascii="Georgia" w:hAnsi="Georgia"/>
        </w:rPr>
        <w:t xml:space="preserve"> специализированную диспетчерскую службу лесничества или лесопарка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27. Руководитель тушения лесного пожара, руководители лесопожарных организаций, руководители подразделений лесопожарных организаций в целях безопасности осуществления работ по тушению лесного пожара обязаны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а) обеспечить выполнение работниками соблюдения </w:t>
      </w:r>
      <w:r>
        <w:rPr>
          <w:rFonts w:ascii="Georgia" w:hAnsi="Georgia"/>
        </w:rPr>
        <w:t>технологий проведения работ по тушению лесных пожаров, правил по охране труда и техники безопасности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обеспечить организацию в течение всего периода тушения лесного пожара постоянной связи между подразделениями лесопожарных организаций, участвующими в т</w:t>
      </w:r>
      <w:r>
        <w:rPr>
          <w:rFonts w:ascii="Georgia" w:hAnsi="Georgia"/>
        </w:rPr>
        <w:t>ушении лесных пожаров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обеспечить соблюдение принципов единоначалия и дисциплины работниками, участвующими в тушении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г) организовать обеспечение работников, участвующих в тушении лесного пожара, специальной одеждой и средствами индивидуа</w:t>
      </w:r>
      <w:r>
        <w:rPr>
          <w:rFonts w:ascii="Georgia" w:hAnsi="Georgia"/>
        </w:rPr>
        <w:t>льной защиты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д) обеспечить использование исправного оборудования, механизмов и инструментов при выполнении работ по тушению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е) обеспечить организацию оптимального режима работы и отдыха работников, участвующих в тушении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ж) </w:t>
      </w:r>
      <w:r>
        <w:rPr>
          <w:rFonts w:ascii="Georgia" w:hAnsi="Georgia"/>
        </w:rPr>
        <w:t>обеспечить организацию регулярного питания и снабжения питьевой водой работников, участвующих в тушении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з) создать условия для оказания своевременной доврачебной и медико-санитарной помощи пострадавшим при тушении лесного пожара работникам,</w:t>
      </w:r>
      <w:r>
        <w:rPr>
          <w:rFonts w:ascii="Georgia" w:hAnsi="Georgia"/>
        </w:rPr>
        <w:t xml:space="preserve"> проведения своевременных мероприятий по их доставке в медицинскую организацию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28. При тушении крупного лесного пожара руководитель тушения лесного пожара вправе организовать штаб по тушению лесного пожара. Решение о целесообразности организации штаба по </w:t>
      </w:r>
      <w:r>
        <w:rPr>
          <w:rFonts w:ascii="Georgia" w:hAnsi="Georgia"/>
        </w:rPr>
        <w:t>тушению лесного пожара, место его расположения, состав и количество лиц, задействованных в работе штаба по тушению лесного пожара, определяются руководителем тушения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29. Руководитель тушения лесного пожара назначает начальника штаба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30. Ос</w:t>
      </w:r>
      <w:r>
        <w:rPr>
          <w:rFonts w:ascii="Georgia" w:hAnsi="Georgia"/>
        </w:rPr>
        <w:t>новные задачи штаба по тушению лесного пожара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сбор и обобщение информации о состоянии лесного пожара и ходе его тушения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планирование действий по тушению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обеспечение руководства подразделениями лесопожарных организаций, их взаимод</w:t>
      </w:r>
      <w:r>
        <w:rPr>
          <w:rFonts w:ascii="Georgia" w:hAnsi="Georgia"/>
        </w:rPr>
        <w:t>ействия и координации работ по тушению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г) обеспечение связи между подразделениями лесопожарных организаций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д) решение вопросов обеспечения работ по тушению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е) взаимодействие с Оперативным штабом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ж) учет сил, средств и ресу</w:t>
      </w:r>
      <w:r>
        <w:rPr>
          <w:rFonts w:ascii="Georgia" w:hAnsi="Georgia"/>
        </w:rPr>
        <w:t>рсов пожаротушения</w:t>
      </w:r>
      <w:r>
        <w:rPr>
          <w:rFonts w:ascii="Georgia" w:hAnsi="Georgia"/>
        </w:rPr>
        <w:t>.</w:t>
      </w:r>
    </w:p>
    <w:p w:rsidR="00000000" w:rsidRDefault="00275519">
      <w:pPr>
        <w:divId w:val="68413363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Тушение лесных пожаро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31. Действия работников лесопожарной организации по тушению лесного пожара начинаются с момента получения сообщения о пожаре и считаются законченными после возвращения сил и средств пожаротушения на места их </w:t>
      </w:r>
      <w:r>
        <w:rPr>
          <w:rFonts w:ascii="Georgia" w:hAnsi="Georgia"/>
        </w:rPr>
        <w:t>постоянной дислокации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32. В целях организации взаимодействия все подразделения лесопожарных организаций обеспечиваются средствами связи. Обязательным для подразделений лесопожарных организаций, участвующих в тушении лесного пожара, является их обеспечение</w:t>
      </w:r>
      <w:r>
        <w:rPr>
          <w:rFonts w:ascii="Georgia" w:hAnsi="Georgia"/>
        </w:rPr>
        <w:t xml:space="preserve"> радиосвязью ультракоротковолнового диапазона. Координация связи между подразделениями лесопожарных организаций осуществляется специализированными диспетчерскими службами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33. Начальным действием по тушению лесного пожара является его обследование. Обследо</w:t>
      </w:r>
      <w:r>
        <w:rPr>
          <w:rFonts w:ascii="Georgia" w:hAnsi="Georgia"/>
        </w:rPr>
        <w:t>вание лесного пожара проводится руководителем тушения лесного пожара и работниками подразделений лесопожарных организаций по всей кромке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34. Обследование лесного пожара проводится с использованием наземных, авиационных и (или) космических с</w:t>
      </w:r>
      <w:r>
        <w:rPr>
          <w:rFonts w:ascii="Georgia" w:hAnsi="Georgia"/>
        </w:rPr>
        <w:t>редств в целях установления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>а) вида и скорости распространения лесного пожара, его контура и примерной площади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основных типов (видов) горючих материалов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тактических частей лесного пожара (фронт, фланги и тыл)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г) наиболее опасного направления распространения лесного пожара (создание угрозы ценным лесным насаждениям и (или) насаждениям, в которых возможен переход лесного пожара в верховой, объектам экономики и населенным пунктам)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д) наличия естественных и искусс</w:t>
      </w:r>
      <w:r>
        <w:rPr>
          <w:rFonts w:ascii="Georgia" w:hAnsi="Georgia"/>
        </w:rPr>
        <w:t>твенных препятствий для распространения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е) возможного усиления или ослабления лесного пожара вследствие особенностей лесных участков и рельефа местности на пути его распространения, а также из-за изменений метеорологической обстановки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ж) в</w:t>
      </w:r>
      <w:r>
        <w:rPr>
          <w:rFonts w:ascii="Georgia" w:hAnsi="Georgia"/>
        </w:rPr>
        <w:t>озможности подхода, подъезда к кромке лесного пожара и применения механизированных средств локализации и тушения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з) наличия источников водоснабжения и возможности их использования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и) наличия опорных полос для проведения отжига и условий пр</w:t>
      </w:r>
      <w:r>
        <w:rPr>
          <w:rFonts w:ascii="Georgia" w:hAnsi="Georgia"/>
        </w:rPr>
        <w:t>окладки минерализованных полос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к) безопасных мест стоянки транспортных средств, расположения людей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л) путей отхода лиц, осуществляющих тушение лесного пожара, на случай возникновения опасности усиления огня, возможных мест укрытия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35. При организации на</w:t>
      </w:r>
      <w:r>
        <w:rPr>
          <w:rFonts w:ascii="Georgia" w:hAnsi="Georgia"/>
        </w:rPr>
        <w:t>земного обследования руководитель тушения лесного пожара устанавливает количество и состав работников, ставит перед ними задачи, определяет порядок передачи полученной информации. После проведения обследования лесного пожара руководитель тушения лесного по</w:t>
      </w:r>
      <w:r>
        <w:rPr>
          <w:rFonts w:ascii="Georgia" w:hAnsi="Georgia"/>
        </w:rPr>
        <w:t>жара определяет план выполнения работ по его тушению и в устной форме доводит до руководителей каждого подразделения лесопожарных организаций. План выполнения работ по тушению лесного пожара включает в себя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технические способы и тактические приемы ликв</w:t>
      </w:r>
      <w:r>
        <w:rPr>
          <w:rFonts w:ascii="Georgia" w:hAnsi="Georgia"/>
        </w:rPr>
        <w:t>идации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сроки выполнения отдельных мероприятий по тушению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распределение имеющихся в наличии сил и средств пожаротушения по периметру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г) организация связи с подразделениями лесопожарных организаций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д) пр</w:t>
      </w:r>
      <w:r>
        <w:rPr>
          <w:rFonts w:ascii="Georgia" w:hAnsi="Georgia"/>
        </w:rPr>
        <w:t>ивлечение дополнительных сил и средств пожаротушения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е) мероприятия по сбору информации о ситуации на лесном пожаре, ходе проведения работ по его тушению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36. При тушении крупных лесных пожаров с целью обеспечения руководства и взаимодействия, руководител</w:t>
      </w:r>
      <w:r>
        <w:rPr>
          <w:rFonts w:ascii="Georgia" w:hAnsi="Georgia"/>
        </w:rPr>
        <w:t xml:space="preserve">ь тушения лесного пожара составляет схему тушения лесного пожара (далее - Схема тушения), на которой отображаются </w:t>
      </w:r>
      <w:r>
        <w:rPr>
          <w:rFonts w:ascii="Georgia" w:hAnsi="Georgia"/>
        </w:rPr>
        <w:lastRenderedPageBreak/>
        <w:t xml:space="preserve">основные элементы принятого им плана выполнения работ, в соответствии с </w:t>
      </w:r>
      <w:hyperlink r:id="rId30" w:anchor="/document/99/420208466/XA00M8S2N8/" w:tgtFrame="_self" w:history="1">
        <w:r>
          <w:rPr>
            <w:rStyle w:val="a4"/>
            <w:rFonts w:ascii="Georgia" w:hAnsi="Georgia"/>
          </w:rPr>
          <w:t>пунктом 35 настоящих Правил</w:t>
        </w:r>
      </w:hyperlink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37. При тушении крупных лесных пожаров, для которых планируемый период тушения составляет менее 3 суток, Схема тушения составляется единожды на весь планируемый период тушения лесного пожара. При необход</w:t>
      </w:r>
      <w:r>
        <w:rPr>
          <w:rFonts w:ascii="Georgia" w:hAnsi="Georgia"/>
        </w:rPr>
        <w:t>имости в Схему тушения, в связи с изменившейся обстановкой, могут вноситься коррективы. Новая Схема тушения составляется в случае необходимости внесения существенных изменений в план выполнения работ по тушению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38. При тушении крупных лесны</w:t>
      </w:r>
      <w:r>
        <w:rPr>
          <w:rFonts w:ascii="Georgia" w:hAnsi="Georgia"/>
        </w:rPr>
        <w:t>х пожаров, для которых фактический или планируемый период тушения занимает более 3 суток, Схема тушения составляется ежедневно. Схема тушения лесного пожара составляется до 9 часов утра текущего дня, с предоставлением копий Схем тушения руководителям подра</w:t>
      </w:r>
      <w:r>
        <w:rPr>
          <w:rFonts w:ascii="Georgia" w:hAnsi="Georgia"/>
        </w:rPr>
        <w:t>зделений лесопожарных организаций, участвующих в тушении лесного пожара. Копия Схемы тушения по запросу предоставляется в Оперативный штаб и (или) комиссию по предупреждению и ликвидации чрезвычайных ситуаций и обеспечению пожарной безопасности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39. В случ</w:t>
      </w:r>
      <w:r>
        <w:rPr>
          <w:rFonts w:ascii="Georgia" w:hAnsi="Georgia"/>
        </w:rPr>
        <w:t>аях, когда в ходе тушения лесного пожара требуется внести значительные коррективы в план выполнения работ по тушению, новые Схемы тушения составляются в любой момент времени в течение всего периода тушения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40. Схема тушения составляется в п</w:t>
      </w:r>
      <w:r>
        <w:rPr>
          <w:rFonts w:ascii="Georgia" w:hAnsi="Georgia"/>
        </w:rPr>
        <w:t>роизвольном масштабе с использованием топографической или лесопожарной карт, в том числе в электронном виде, при необходимости может быть нанесена на планшет с планом лесонасаждений. Схема тушения составляется с обязательным указанием даты и времени состав</w:t>
      </w:r>
      <w:r>
        <w:rPr>
          <w:rFonts w:ascii="Georgia" w:hAnsi="Georgia"/>
        </w:rPr>
        <w:t>ления, фамилией и подписью лица, ее составившего. Схема тушения состоит из графической и текстовой частей, отображающих план выполнения работ по тушению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41. Графическая часть Схемы тушения содержит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топографическую основу, отображающую о</w:t>
      </w:r>
      <w:r>
        <w:rPr>
          <w:rFonts w:ascii="Georgia" w:hAnsi="Georgia"/>
        </w:rPr>
        <w:t>сновные необходимые элементы топографии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контур лесного пожара по состоянию на момент составления Схемы тушения, направление распространения отдельных элементов или всей кромки лесного пожара, его площадь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привязку к местности (при наличии - с указан</w:t>
      </w:r>
      <w:r>
        <w:rPr>
          <w:rFonts w:ascii="Georgia" w:hAnsi="Georgia"/>
        </w:rPr>
        <w:t>ием квартальной сети)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г) критические направления и факторы, влияющие на процессы принятия решений и условия проведения действий по тушению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д) наличие естественных (реки, ручьи, озера, водоемы) или искусственных (дороги, тропы, минерализова</w:t>
      </w:r>
      <w:r>
        <w:rPr>
          <w:rFonts w:ascii="Georgia" w:hAnsi="Georgia"/>
        </w:rPr>
        <w:t>нные полосы) преград и опорных линий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е) расположение подразделений лесопожарных организаций, с указанием секторов и участков лесного пожара (при необходимости указываются расстановка сил и средств пожаротушения)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ж) основные задачи подразделений лесопожарных организаций, включая указание основного (оптимального) направления тушения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>42. Отображение тактической обстановки на Схеме тушения осуществляется с использованием унифицированных символов, предс</w:t>
      </w:r>
      <w:r>
        <w:rPr>
          <w:rFonts w:ascii="Georgia" w:hAnsi="Georgia"/>
        </w:rPr>
        <w:t xml:space="preserve">тавленных в </w:t>
      </w:r>
      <w:hyperlink r:id="rId31" w:anchor="/document/99/420208466/XA00MD02NU/" w:tgtFrame="_self" w:history="1">
        <w:r>
          <w:rPr>
            <w:rStyle w:val="a4"/>
            <w:rFonts w:ascii="Georgia" w:hAnsi="Georgia"/>
          </w:rPr>
          <w:t>Приложении к настоящим Правилам</w:t>
        </w:r>
      </w:hyperlink>
      <w:r>
        <w:rPr>
          <w:rFonts w:ascii="Georgia" w:hAnsi="Georgia"/>
        </w:rPr>
        <w:t>.    </w:t>
      </w:r>
      <w:r>
        <w:rPr>
          <w:rFonts w:ascii="Georgia" w:hAnsi="Georgia"/>
        </w:rPr>
        <w:t> 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43. Текстовая часть Схемы тушения содержит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информацию о построении управления силами пожаротушения на лесном</w:t>
      </w:r>
      <w:r>
        <w:rPr>
          <w:rFonts w:ascii="Georgia" w:hAnsi="Georgia"/>
        </w:rPr>
        <w:t xml:space="preserve"> пожаре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информацию для обеспечения взаимодействия и связи между подразделениями лесопожарных организаций на лесном пожаре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дополнительную информацию, необходимую для обеспечения эффективности тушения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44. В случае необходимости руково</w:t>
      </w:r>
      <w:r>
        <w:rPr>
          <w:rFonts w:ascii="Georgia" w:hAnsi="Georgia"/>
        </w:rPr>
        <w:t>дитель тушения лесного пожара отображает на Схеме тушения иную дополнительную графическую и (или) текстовую информацию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45. При получении Схемы тушения руководители подразделений лесопожарных организаций обязаны сопоставить данную Схему тушения со своим им</w:t>
      </w:r>
      <w:r>
        <w:rPr>
          <w:rFonts w:ascii="Georgia" w:hAnsi="Georgia"/>
        </w:rPr>
        <w:t>еющимся картографическим материалом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46. Доставка людей и средств тушения лесных пожаров к месту тушения лесного пожара и обратно включает в себя сбор в местах постоянной дислокации работников подразделений лесопожарных организаций и других привлекаемых в </w:t>
      </w:r>
      <w:r>
        <w:rPr>
          <w:rFonts w:ascii="Georgia" w:hAnsi="Georgia"/>
        </w:rPr>
        <w:t>соответствии с планами тушения лиц, их доставку наземным и (или) авиационным транспортом к месту лесного пожара, включая при необходимости создание временных посадочных площадок для вертолета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47. При расчете сил и средств пожаротушения руководители подра</w:t>
      </w:r>
      <w:r>
        <w:rPr>
          <w:rFonts w:ascii="Georgia" w:hAnsi="Georgia"/>
        </w:rPr>
        <w:t>зделений лесопожарных организаций учитывают силу и скорость распространения лесного пожара, возможность его развития в верховой пожар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48. Для обеспечения оперативной ликвидации лесного пожара в районах применения наземных сил и средств пожаротушения силам</w:t>
      </w:r>
      <w:r>
        <w:rPr>
          <w:rFonts w:ascii="Georgia" w:hAnsi="Georgia"/>
        </w:rPr>
        <w:t>и группы (до 10 человек) с пожарной техникой и оборудованием, подразделение лесопожарной организации обязано прибыть на место лесного пожара и приступить к его тушению в лесах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отнесенных к 1 классу природной пожарной опасности лесов - не позднее одного</w:t>
      </w:r>
      <w:r>
        <w:rPr>
          <w:rFonts w:ascii="Georgia" w:hAnsi="Georgia"/>
        </w:rPr>
        <w:t xml:space="preserve"> часа после обнаружения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отнесенных ко 2 классу природной пожарной опасности лесов - не позднее двух часов после обнаружения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отнесенных к 3-5 классам природной пожарной опасности лесов - не позднее трех часов после обнаружения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49. При скорости ветра более 5 м/сек, а также при 4 и 5 классах пожарной опасности в лесах в зависимости от условий погоды, предельное время прибытия и начала проведения работ по тушению на участках 1-3 классов природной пожарной опасности лесов уменьшаетс</w:t>
      </w:r>
      <w:r>
        <w:rPr>
          <w:rFonts w:ascii="Georgia" w:hAnsi="Georgia"/>
        </w:rPr>
        <w:t xml:space="preserve">я в 2 раза. При отсутствии возможности сокращения времени численность работников подразделений лесопожарных </w:t>
      </w:r>
      <w:r>
        <w:rPr>
          <w:rFonts w:ascii="Georgia" w:hAnsi="Georgia"/>
        </w:rPr>
        <w:lastRenderedPageBreak/>
        <w:t>организаций и количество средств пожаротушения, направляемых на пожар, должна быть увеличена не менее чем в 2 раза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50. При обнаружении в пути следо</w:t>
      </w:r>
      <w:r>
        <w:rPr>
          <w:rFonts w:ascii="Georgia" w:hAnsi="Georgia"/>
        </w:rPr>
        <w:t>вания к месту лесного пожара другого лесного пожара, руководитель подразделения лесопожарной организации, следующего к месту пожара, сообщает об обнаруженном пожаре в специализированную диспетчерскую службу. Следование к месту пожара прекращается только по</w:t>
      </w:r>
      <w:r>
        <w:rPr>
          <w:rFonts w:ascii="Georgia" w:hAnsi="Georgia"/>
        </w:rPr>
        <w:t xml:space="preserve"> распоряжению специализированной диспетчерской службы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51. Локализация лесного пожара достигается путем выполнения комплекса действий, направленных на предотвращение возможности дальнейшего распространения горения путем создания минерализованных полос и (и</w:t>
      </w:r>
      <w:r>
        <w:rPr>
          <w:rFonts w:ascii="Georgia" w:hAnsi="Georgia"/>
        </w:rPr>
        <w:t>ли) полностью потушенных участков кромки по всему периметру лесного пожара и условий для его ликвидации имеющимися силами и средствами пожаротушения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52. Первоначальным этапом локализации лесного пожара является остановка его распространения, включающая в </w:t>
      </w:r>
      <w:r>
        <w:rPr>
          <w:rFonts w:ascii="Georgia" w:hAnsi="Georgia"/>
        </w:rPr>
        <w:t>себя действия лесопожарных организаций, направленные на остановку распространения кромки лесного пожара, в первую очередь, на опасных и критических направлениях, на которых может возникнуть угроза ценным насаждениям, населенным пунктам и объектам экономики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53. Локализованным считается лесной пожар, при котором созданы условия для его нераспространения путем ограничения его по всему периметру заградительными минеральными полосами и (или) потушенными участками кромки, и (или) естественными преградами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54. Вы</w:t>
      </w:r>
      <w:r>
        <w:rPr>
          <w:rFonts w:ascii="Georgia" w:hAnsi="Georgia"/>
        </w:rPr>
        <w:t>бор тактических приемов, методов и способов тушения лесных пожаров осуществляется руководителем тушения лесного пожара и старшими работниками подразделений лесопожарных организаций с учетом особенностей лесной растительности, рельефа местности, типов почв,</w:t>
      </w:r>
      <w:r>
        <w:rPr>
          <w:rFonts w:ascii="Georgia" w:hAnsi="Georgia"/>
        </w:rPr>
        <w:t xml:space="preserve"> вида пожара, его интенсивности и размера, текущих и прогнозируемых погодных условий, наличия сил и средств пожаротушения, обеспечения безопасного проведения работ, а также особенностей тушения пожаров на лесных участках, загрязненных радионуклидами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55. П</w:t>
      </w:r>
      <w:r>
        <w:rPr>
          <w:rFonts w:ascii="Georgia" w:hAnsi="Georgia"/>
        </w:rPr>
        <w:t>ри тушении лесных пожаров используют два метода - прямой и косвенный. Прямой метод применяется, в основном, при тушении низовых лесных пожаров слабой и средней интенсивности в случаях, когда есть возможность непосредственно потушить кромку лесного пожара и</w:t>
      </w:r>
      <w:r>
        <w:rPr>
          <w:rFonts w:ascii="Georgia" w:hAnsi="Georgia"/>
        </w:rPr>
        <w:t xml:space="preserve"> (или) создать у кромки лесного пожара заградительную полосу. Косвенный метод применяется при тушении низовых сильных и верховых лесных пожаров, когда линия остановки огня выбирается на определенном расстоянии от кромки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56. При тушении лесн</w:t>
      </w:r>
      <w:r>
        <w:rPr>
          <w:rFonts w:ascii="Georgia" w:hAnsi="Georgia"/>
        </w:rPr>
        <w:t>ых пожаров применяются следующие способы и технические средства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захлестывание огня (сбивание пламени) по кромке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засыпка кромки лесного пожара грунтом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прокладка заградительных и опорных минерализованных полос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г) отжиг горючих мат</w:t>
      </w:r>
      <w:r>
        <w:rPr>
          <w:rFonts w:ascii="Georgia" w:hAnsi="Georgia"/>
        </w:rPr>
        <w:t>ериалов перед кромкой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>д) тушение водой и огнетушащими растворами, в том числе с применением авиации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57. Захлестывание огня (сбивание пламени) по кромке лесного пожара применяют для остановки продвижения огня при тушении низовых лесных пожа</w:t>
      </w:r>
      <w:r>
        <w:rPr>
          <w:rFonts w:ascii="Georgia" w:hAnsi="Georgia"/>
        </w:rPr>
        <w:t>ров слабой и средней интенсивности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58. Засыпка кромки лесного пожара грунтом применяется на легких песчаных и супесчаных слабо задерненных почвах, когда применение захлестывания огня малоэффективно, а быстрая прокладка заградительных полос невозможна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59. Прокладка заградительных и опорных минерализованных полос производится тракторной техникой с почвообрабатывающими орудиями, ручными (в том числе механизированными) орудиями в целях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локализации лесных пожаров без предварительной остановки их распрос</w:t>
      </w:r>
      <w:r>
        <w:rPr>
          <w:rFonts w:ascii="Georgia" w:hAnsi="Georgia"/>
        </w:rPr>
        <w:t>транения непосредственным воздействием на кромку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локализации лесных пожаров, распространение которых было приостановлено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применения отжига от опорных полос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60. Заградительные и опорные минерализованные полосы должны своими концами упираться в есте</w:t>
      </w:r>
      <w:r>
        <w:rPr>
          <w:rFonts w:ascii="Georgia" w:hAnsi="Georgia"/>
        </w:rPr>
        <w:t>ственные или искусственные противопожарные барьеры (дороги, ручьи, минерализованные полосы). При отсутствии механизированных средств либо невозможности их применения (в случаях небольших лесных пожаров, трудностей маневрирования из-за густоты древостоя, за</w:t>
      </w:r>
      <w:r>
        <w:rPr>
          <w:rFonts w:ascii="Georgia" w:hAnsi="Georgia"/>
        </w:rPr>
        <w:t>болоченности местности, горного рельефа, отсутствия транспортных путей) минерализованные полосы, противопожарные барьеры прокладываются (при необходимости с вырубкой деревьев, кустарников, лиан) с помощью ручных орудий, огнетушащих веществ, взрывчатых мате</w:t>
      </w:r>
      <w:r>
        <w:rPr>
          <w:rFonts w:ascii="Georgia" w:hAnsi="Georgia"/>
        </w:rPr>
        <w:t>риалов и выполнения взрывных работ. Заградительные полосы создаются шириной 1,4 м при возникновении слабых средних лесных пожаров (скорость продвижения огня меньше 1 м/мин.) и шириной до 9 м - при сильных лесных пожарах (скорость продвижения огня более 3 м</w:t>
      </w:r>
      <w:r>
        <w:rPr>
          <w:rFonts w:ascii="Georgia" w:hAnsi="Georgia"/>
        </w:rPr>
        <w:t>/мин.). Заградительные полосы, созданные с применением химических огнетушащих веществ (ретардантов, пенообразователей и смачивателей) - опорные химические полосы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60.1. Решение о выполнении взрывных работ в целях локализации и ликвидации лесного пожара пр</w:t>
      </w:r>
      <w:r>
        <w:rPr>
          <w:rFonts w:ascii="Georgia" w:hAnsi="Georgia"/>
        </w:rPr>
        <w:t>инимает федеральный штаб по координации деятельности по тушению лесных пожаров по согласованию с соответствующими органами государственной власти субъектов Российской Федерации в области лесных отношений и федеральными государственными бюджетными учреждени</w:t>
      </w:r>
      <w:r>
        <w:rPr>
          <w:rFonts w:ascii="Georgia" w:hAnsi="Georgia"/>
        </w:rPr>
        <w:t>ями, осуществляющими управление особо охраняемыми природными территориями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61. Отжиг производится в целях тушения верховых лесных пожаров всех видов, а также низовых лесных пожаров высокой и средней интенсивности. Пуск отжига производится от имеющихся на </w:t>
      </w:r>
      <w:r>
        <w:rPr>
          <w:rFonts w:ascii="Georgia" w:hAnsi="Georgia"/>
        </w:rPr>
        <w:t>площади лесного пожара естественных и (или) искусственных опорных полос, а при их отсутствии - от специально созданных опорных полос, проложенных различными способами, в том числе с использованием взрывчатых материалов, растворов химических веществ, ширино</w:t>
      </w:r>
      <w:r>
        <w:rPr>
          <w:rFonts w:ascii="Georgia" w:hAnsi="Georgia"/>
        </w:rPr>
        <w:t>й от 0,3 м до 9 м в зависимости от интенсивности и вида лесного пожара. Для ускорения выжигания минерализованной полосы используются различные способы отжига (линейный, гребенкой, ступенчатый, метод опережающего огня). При тушении верховых лесных пожаров п</w:t>
      </w:r>
      <w:r>
        <w:rPr>
          <w:rFonts w:ascii="Georgia" w:hAnsi="Georgia"/>
        </w:rPr>
        <w:t xml:space="preserve">роизводится выжигание напочвенных </w:t>
      </w:r>
      <w:r>
        <w:rPr>
          <w:rFonts w:ascii="Georgia" w:hAnsi="Georgia"/>
        </w:rPr>
        <w:lastRenderedPageBreak/>
        <w:t>горючих материалов в полосе, равной расстоянию двух возможных скачков верхового пожара (до 600 метров)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62. Тушение водой и огнетушащими растворами применяется в целях осуществления прямого тушения кромки лесных пожаров и </w:t>
      </w:r>
      <w:r>
        <w:rPr>
          <w:rFonts w:ascii="Georgia" w:hAnsi="Georgia"/>
        </w:rPr>
        <w:t xml:space="preserve">(или) косвенного тушения низовых сильных, подземных и верховых лесных пожаров путем создания временных опорных полос для проведения отжига. При тушении лесных пожаров используются огнетушащие растворы, обладающие экологической безопасностью для окружающей </w:t>
      </w:r>
      <w:r>
        <w:rPr>
          <w:rFonts w:ascii="Georgia" w:hAnsi="Georgia"/>
        </w:rPr>
        <w:t>среды и санитарной безопасностью для людей, работающих в зоне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63. Выбор способов и технических средств тушения лесного пожара в зависимости от вида, интенсивности и скорости распространения лесного пожара, наличия транспортной и водной сети</w:t>
      </w:r>
      <w:r>
        <w:rPr>
          <w:rFonts w:ascii="Georgia" w:hAnsi="Georgia"/>
        </w:rPr>
        <w:t xml:space="preserve"> в районе тушения, особенностей прилегающей территории, наличия сил и средств пожаротушения, намечаемых тактических приемов и сроков тушения, метеорологической обстановки, а также периода начала тушения лесного пожара относительно светового времени суток, </w:t>
      </w:r>
      <w:r>
        <w:rPr>
          <w:rFonts w:ascii="Georgia" w:hAnsi="Georgia"/>
        </w:rPr>
        <w:t>определяется руководителем тушения лесного пожара и руководителями подразделений лесопожарных организаций самостоятельно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64. Периметр крупного пожара с учетом рельефа местности и растительного покрова, наличия естественных и искусственных рубежей и имеющи</w:t>
      </w:r>
      <w:r>
        <w:rPr>
          <w:rFonts w:ascii="Georgia" w:hAnsi="Georgia"/>
        </w:rPr>
        <w:t>хся сил и средств пожаротушения по решению руководителя тушения лесного пожара может разграничиваться на сектора и участки лесного пожара, за которыми руководителем тушения лесного пожара закрепляются ответственные лица. Ответственные лица обеспечивают сбо</w:t>
      </w:r>
      <w:r>
        <w:rPr>
          <w:rFonts w:ascii="Georgia" w:hAnsi="Georgia"/>
        </w:rPr>
        <w:t>р информации о текущей обстановке, обеспечение работ и руководство всеми привлекаемыми силами и средствами пожаротушения, организацию их взаимодействия на данном секторе (участке)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65. Тушение лесного пожара с применением авиации производитс</w:t>
      </w:r>
      <w:r>
        <w:rPr>
          <w:rFonts w:ascii="Georgia" w:hAnsi="Georgia"/>
        </w:rPr>
        <w:t>я в целях снижения интенсивности горения на кромке лесного пожара, чтобы создать для наземных сил и средств пожаротушения условия для перехода от косвенного метода тушения лесного пожара к прямому; приостановления распространения горения до прибытия наземн</w:t>
      </w:r>
      <w:r>
        <w:rPr>
          <w:rFonts w:ascii="Georgia" w:hAnsi="Georgia"/>
        </w:rPr>
        <w:t>ых сил и средств пожаротушения к местам тушения лесных пожаров. Решение о целесообразности использования на тушении лесного пожара самолетов-танкеров и вертолетов с водосливными устройствами принимает руководитель тушения лесного пожара. Применение авиации</w:t>
      </w:r>
      <w:r>
        <w:rPr>
          <w:rFonts w:ascii="Georgia" w:hAnsi="Georgia"/>
        </w:rPr>
        <w:t xml:space="preserve"> организуется в соответствии с реализуемой руководителем тушения лесного пожара тактикой и стратегией тушения. Авиационное тушение лесных пожаров производится при непосредственном взаимодействии экипажа воздушного судна с руководителем наземных подразделен</w:t>
      </w:r>
      <w:r>
        <w:rPr>
          <w:rFonts w:ascii="Georgia" w:hAnsi="Georgia"/>
        </w:rPr>
        <w:t>ий лесопожарных организаций. При нахождении на кромке лесного пожара наземных сил пожаротушения, запрещается производить авиационное тушение (сливы) с самолетов-танкеров и вертолетов с водосливными устройствами при отсутствии радиосвязи между экипажем возд</w:t>
      </w:r>
      <w:r>
        <w:rPr>
          <w:rFonts w:ascii="Georgia" w:hAnsi="Georgia"/>
        </w:rPr>
        <w:t>ушного судна и данным наземным подразделением лесопожарной организации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66. После локализации лесного пожара руководитель тушения лесного пожара обязан лично осмотреть границы лесного пожара или привлечь для осмотра частей кромки лесного пожара работников </w:t>
      </w:r>
      <w:r>
        <w:rPr>
          <w:rFonts w:ascii="Georgia" w:hAnsi="Georgia"/>
        </w:rPr>
        <w:t xml:space="preserve">подразделений лесопожарных организаций в целях подтверждения надежности локализации всей кромки лесного пожара. В местах, где выявлена необходимость усилить локализацию, </w:t>
      </w:r>
      <w:r>
        <w:rPr>
          <w:rFonts w:ascii="Georgia" w:hAnsi="Georgia"/>
        </w:rPr>
        <w:lastRenderedPageBreak/>
        <w:t>немедленно проводятся меры по прокладке дополнительных заградительных и минерализованн</w:t>
      </w:r>
      <w:r>
        <w:rPr>
          <w:rFonts w:ascii="Georgia" w:hAnsi="Georgia"/>
        </w:rPr>
        <w:t>ых полос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67. Ликвидация лесного пожара является завершающим действием, когда устанавливается, что отсутствуют условия для возобновления лесного пожара, после завершения работ по дотушиванию и окарауливанию. После ликвидации лесного пожара производится пре</w:t>
      </w:r>
      <w:r>
        <w:rPr>
          <w:rFonts w:ascii="Georgia" w:hAnsi="Georgia"/>
        </w:rPr>
        <w:t>кращение всех работ по тушению и возврат сил и средств пожаротушения к местам постоянной дислокации или направление их на тушение других лесных пожаров. В случае, когда на ликвидированном лесном пожаре в течение 5 дней произошло возобновление горения от по</w:t>
      </w:r>
      <w:r>
        <w:rPr>
          <w:rFonts w:ascii="Georgia" w:hAnsi="Georgia"/>
        </w:rPr>
        <w:t>тушенных частей лесного пожара, данный пожар считается возобновившимся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68. Наблюдение за локализованным лесным пожаром и его дотушивание заключается в ликвидации очагов горения, оставшихся на пройденной пожаром площади после его локализации. Проводится до</w:t>
      </w:r>
      <w:r>
        <w:rPr>
          <w:rFonts w:ascii="Georgia" w:hAnsi="Georgia"/>
        </w:rPr>
        <w:t>тушивание всех очагов горения в полосе шириной до 50-70 метров (на расстоянии двойной высоты древостоя) от локализованной кромки лесного пожара в целях исключения возможного переброса огня за границы локализованной кромки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69. Предотвращение возобновления </w:t>
      </w:r>
      <w:r>
        <w:rPr>
          <w:rFonts w:ascii="Georgia" w:hAnsi="Georgia"/>
        </w:rPr>
        <w:t>лесного пожара (окарауливание пожара) состоит в осмотре пройденной огнем площади с целью предотвращения его возобновления от скрытых очагов горения, не выявленных при дотушивании. Окарауливание проводится до полного прекращения горения на кромке лесного по</w:t>
      </w:r>
      <w:r>
        <w:rPr>
          <w:rFonts w:ascii="Georgia" w:hAnsi="Georgia"/>
        </w:rPr>
        <w:t>жара и организуется в процессе его остановки, когда по мере продвижения вдоль ликвидируемой кромки лесного пожара оставляется часть работников, которые ликвидируют очаги загораний за опорной полосой и по кромке лесного пожара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70. В течение пяти дней после</w:t>
      </w:r>
      <w:r>
        <w:rPr>
          <w:rFonts w:ascii="Georgia" w:hAnsi="Georgia"/>
        </w:rPr>
        <w:t xml:space="preserve"> ликвидации лесного пожара руководителем лесничества или лесопарка составляется акт о лесном пожаре. Данные о ходе тушения лесного пожара предоставляются специализированной лесопожарной организацией. В акте о лесном пожаре (далее - акт) указываются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да</w:t>
      </w:r>
      <w:r>
        <w:rPr>
          <w:rFonts w:ascii="Georgia" w:hAnsi="Georgia"/>
        </w:rPr>
        <w:t>та, время составления акта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фамилия, имя и отчество должностного лица, составившего акт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фамилии, имена и отчества присутствующих при составлении акта лиц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дата, время и место обнаружения лесного пожара, расстояние от ближайшего населенного пункта</w:t>
      </w:r>
      <w:r>
        <w:rPr>
          <w:rFonts w:ascii="Georgia" w:hAnsi="Georgia"/>
        </w:rPr>
        <w:t xml:space="preserve"> или дороги, реки на лесосеке или на месте работы предприятия,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кем обнаружен лесной пожар, с помощью каких средств (если пожар был обнаружен работником лесопожарной организации)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общая площадь лесного пожара в момент обнаружения в гектар</w:t>
      </w:r>
      <w:r>
        <w:rPr>
          <w:rFonts w:ascii="Georgia" w:hAnsi="Georgia"/>
        </w:rPr>
        <w:t>ах (с точностью до 0,01)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дата и время получения сообщения или донесения о лесном пожаре и кем оно получено (региональной диспетчерской службой или лесничеством)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что обнаружено на месте возникновения лесного пожара (остатки костра, признаки сельскох</w:t>
      </w:r>
      <w:r>
        <w:rPr>
          <w:rFonts w:ascii="Georgia" w:hAnsi="Georgia"/>
        </w:rPr>
        <w:t xml:space="preserve">озяйственного пала), что может способствовать установлению </w:t>
      </w:r>
      <w:r>
        <w:rPr>
          <w:rFonts w:ascii="Georgia" w:hAnsi="Georgia"/>
        </w:rPr>
        <w:lastRenderedPageBreak/>
        <w:t>причин лесного пожара. Если имело место нарушение правил пожарной безопасности в лесах, указать вид нарушения и предполагаемое время его совершения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лица, причастные к возникновению лесного пожа</w:t>
      </w:r>
      <w:r>
        <w:rPr>
          <w:rFonts w:ascii="Georgia" w:hAnsi="Georgia"/>
        </w:rPr>
        <w:t>ра (указать фамилию, имя, отчество, место работы, должность и их местожительство). В тех случаях, когда указанные лица не установлены, указываются данные, необходимые для расследования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дата и время начала тушения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площадь, пройденная огнем (всего, п</w:t>
      </w:r>
      <w:r>
        <w:rPr>
          <w:rFonts w:ascii="Georgia" w:hAnsi="Georgia"/>
        </w:rPr>
        <w:t>о видам пожара, по видам целевого назначения лесов) в гектарах (с точностью до 0,01)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дата и время локализации лесного пожара с указанием, какими силами локализован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дата и время ликвидации лесного пожара с указанием, какими силами ликвидирован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т</w:t>
      </w:r>
      <w:r>
        <w:rPr>
          <w:rFonts w:ascii="Georgia" w:hAnsi="Georgia"/>
        </w:rPr>
        <w:t>рудозатраты выполнения работ, связанных с тушением лесного пожара (в том числе доставка людей и средств тушения лесных пожаров к месту тушения лесного пожара и обратно, поиск и эвакуация лиц, пострадавших от лесного пожара)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применявшиеся способы и сре</w:t>
      </w:r>
      <w:r>
        <w:rPr>
          <w:rFonts w:ascii="Georgia" w:hAnsi="Georgia"/>
        </w:rPr>
        <w:t>дства тушения лесного пожара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принятые меры к окарауливанию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- ответственное за окарауливание лицо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предварительная оценка потерь в результате лесного пожара в естественных и стоимостных характеристиках (древесины на корню, заготовленн</w:t>
      </w:r>
      <w:r>
        <w:rPr>
          <w:rFonts w:ascii="Georgia" w:hAnsi="Georgia"/>
        </w:rPr>
        <w:t>ой лесопродукции, зданий, сооружений, машин, оборудования и другого имущества, стоимость работ по очистке территории, стоимость лесовосстановительных работ, стоимость работ по тушению лесного пожара, общая предварительная сумма ущерба)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должность, фамил</w:t>
      </w:r>
      <w:r>
        <w:rPr>
          <w:rFonts w:ascii="Georgia" w:hAnsi="Georgia"/>
        </w:rPr>
        <w:t>ия, имя и отчество лица, руководившего тушением пожара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- перечень документов, прилагаемых к акту, включая схематический план пройденной огнем площади, расчеты и обоснования размеров предварительного ущерба от потерь древесины на корню, уничтожения огнем </w:t>
      </w:r>
      <w:r>
        <w:rPr>
          <w:rFonts w:ascii="Georgia" w:hAnsi="Georgia"/>
        </w:rPr>
        <w:t>культур, молодняков, от потерь готовой продукции, стоимости работ по очистке территории, расходов на тушение пожаров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должность, место работы, фамилия, имя, отчество и подпись лица, составившего акт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объем и породный состав вырубаемой древесины при с</w:t>
      </w:r>
      <w:r>
        <w:rPr>
          <w:rFonts w:ascii="Georgia" w:hAnsi="Georgia"/>
        </w:rPr>
        <w:t>оздании противопожарных барьеров и временных посадочных площадок для вертолета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>71. К акту о лесном пожаре прилагается схематический план пройденной огнем площади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Съемка контура лесного пожара и участков внутри него, пройденных пожарами разного вида (ве</w:t>
      </w:r>
      <w:r>
        <w:rPr>
          <w:rFonts w:ascii="Georgia" w:hAnsi="Georgia"/>
        </w:rPr>
        <w:t>рховыми, низовыми, почвенными), с привязкой их к ориентирам производится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в районах применения наземных сил и средств пожаротушения - инструментально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в районах применения авиационных сил и средств пожаротушения - аэровизуально, с использованием лесо</w:t>
      </w:r>
      <w:r>
        <w:rPr>
          <w:rFonts w:ascii="Georgia" w:hAnsi="Georgia"/>
        </w:rPr>
        <w:t>пожарной и (или) патрульной карты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72. К акту о лесном пожаре также прилагается докладная записка руководителя тушения лесного пожара о ходе тушения лесного пожара, применявшихся методах и средствах тушения лесного пожара, их эффективности (представляется </w:t>
      </w:r>
      <w:r>
        <w:rPr>
          <w:rFonts w:ascii="Georgia" w:hAnsi="Georgia"/>
        </w:rPr>
        <w:t>только в случаях крупных лесных пожаров)</w:t>
      </w:r>
      <w:r>
        <w:rPr>
          <w:rFonts w:ascii="Georgia" w:hAnsi="Georgia"/>
        </w:rPr>
        <w:t>.</w:t>
      </w:r>
    </w:p>
    <w:p w:rsidR="00000000" w:rsidRDefault="00275519">
      <w:pPr>
        <w:divId w:val="75393570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тушения лесных пожаро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73. В темное время суток работы по тушению лесных пожаров производятся при условии наличия искусственного освещения, обеспечивающего безопасные условия выполнения работ, на ос</w:t>
      </w:r>
      <w:r>
        <w:rPr>
          <w:rFonts w:ascii="Georgia" w:hAnsi="Georgia"/>
        </w:rPr>
        <w:t>новании решения руководителя тушения лесного пожара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Style w:val="docexpired1"/>
          <w:rFonts w:ascii="Georgia" w:hAnsi="Georgia"/>
        </w:rPr>
        <w:t>74.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27 мая 2017 года -</w:t>
      </w:r>
      <w:r>
        <w:rPr>
          <w:rStyle w:val="docexpired1"/>
          <w:rFonts w:ascii="Georgia" w:hAnsi="Georgia"/>
        </w:rPr>
        <w:t xml:space="preserve"> </w:t>
      </w:r>
      <w:hyperlink r:id="rId32" w:anchor="/document/99/456058830/XA00M922N3/" w:history="1">
        <w:r>
          <w:rPr>
            <w:rStyle w:val="a4"/>
            <w:rFonts w:ascii="Georgia" w:hAnsi="Georgia"/>
          </w:rPr>
          <w:t>приказ Минприроды России от 16 февраля 2017 года № 64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33" w:anchor="/document/99/420398347/XA00MAQ2MQ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Style w:val="btn"/>
          <w:rFonts w:ascii="Georgia" w:hAnsi="Georgia"/>
          <w:vanish/>
          <w:color w:val="CCCCCC"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75. При тушении лесных пожаров, возникающих на территориях, где имеется опасность взрывов боеприпасов и взрывчатых материалов, отравления токсическими веществами, в </w:t>
      </w:r>
      <w:r>
        <w:rPr>
          <w:rFonts w:ascii="Georgia" w:hAnsi="Georgia"/>
        </w:rPr>
        <w:t>случаях отсутствия на указанных территориях безопасных условий работ для работников, осуществляющих тушение лесного пожара (ограничение его распространения), тушение производится за пределами опасных зон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Тушение лесных пожаров на территории, на которой </w:t>
      </w:r>
      <w:r>
        <w:rPr>
          <w:rFonts w:ascii="Georgia" w:hAnsi="Georgia"/>
        </w:rPr>
        <w:t>находятся взрывоопасные предметы, производится косвенным методом, прокладка минерализованной полосы осуществляется растворами огнезащитных составов, применение землеройной техники допускается после предварительной очистки полосы земли от взрывоопасных пред</w:t>
      </w:r>
      <w:r>
        <w:rPr>
          <w:rFonts w:ascii="Georgia" w:hAnsi="Georgia"/>
        </w:rPr>
        <w:t>метов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76. При тушении лесных пожаров, возникающих на территориях, загрязненных радионуклидами, приоритетными задачами являются сохранение жизни и здоровья людей, выполняющих работы по тушению, и предотвращение распространения радионуклидов на сопредельны</w:t>
      </w:r>
      <w:r>
        <w:rPr>
          <w:rFonts w:ascii="Georgia" w:hAnsi="Georgia"/>
        </w:rPr>
        <w:t>е территории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77. Особенности тушения лесных пожаров разделяются по зонам радиоактивного загрязнения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78. В зоне с плотностью загрязнения почвы цезием-137 от 1 до 5 Ки/км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1" name="Рисунок 11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(37 -185 кБк/м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2" name="Рисунок 12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 и стронцием-90 - от 0,15 до 1 Ки/км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3" name="Рисунок 13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(5,55 - 37 кБк/м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4" name="Рисунок 14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>а) тушени</w:t>
      </w:r>
      <w:r>
        <w:rPr>
          <w:rFonts w:ascii="Georgia" w:hAnsi="Georgia"/>
        </w:rPr>
        <w:t>е лесных пожаров проводится, преимущественно аналогичными способами как на незагрязненных территориях, с принятием дополнительных мер по защите работников, осуществляющих работы по тушению, от вредного воздействия пыли и продуктов горения лесных горючих ма</w:t>
      </w:r>
      <w:r>
        <w:rPr>
          <w:rFonts w:ascii="Georgia" w:hAnsi="Georgia"/>
        </w:rPr>
        <w:t>териалов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тушение горящей кромки лесных пожаров проводится наземными и (или) авиационными средствами при помощи воды и водных растворов химических огнетушащих веществ, а также созданием перед кромкой лесного пожара заградительных полос путем слива огнез</w:t>
      </w:r>
      <w:r>
        <w:rPr>
          <w:rFonts w:ascii="Georgia" w:hAnsi="Georgia"/>
        </w:rPr>
        <w:t>ащитных растворов с использованием наземных и (или) авиационных средств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79. В зоне с плотностью загрязнения почвы цезием-137 от 5 до 15 Ки/км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5" name="Рисунок 15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(185-555 кБк/м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6" name="Рисунок 16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</w:t>
      </w:r>
      <w:r>
        <w:rPr>
          <w:rFonts w:ascii="Georgia" w:hAnsi="Georgia"/>
        </w:rPr>
        <w:t>: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остановка и тушение лесных пожаров проводятся без выполнения работ на кромке лесного пожара путем создания заградительн</w:t>
      </w:r>
      <w:r>
        <w:rPr>
          <w:rFonts w:ascii="Georgia" w:hAnsi="Georgia"/>
        </w:rPr>
        <w:t>ых и опорных химических полос при помощи наземных механизмов, а также с использованием вертолетов с водосливными устройствами и самолетов-танкеров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дотушивание лесных пожаров проводится с использованием пожарных автоцистерн с установленными пожарными ла</w:t>
      </w:r>
      <w:r>
        <w:rPr>
          <w:rFonts w:ascii="Georgia" w:hAnsi="Georgia"/>
        </w:rPr>
        <w:t>фетными стволами, а также с использованием пожарных мотопомп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80. В зонах с плотностью загрязнения почвы цезием-137 от 15 до 40 Ки/км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7" name="Рисунок 17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(555-1480 кБк/м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8" name="Рисунок 18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 и более 40 Ки/км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19" name="Рисунок 19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(1480 кБк/м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20" name="Рисунок 20" descr="https://www.gosfinansy.ru/system/content/image/21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osfinansy.ru/system/content/image/21/1/575999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а) остановка и тушение лесного пожара проводятся в соответствии со специально разработанными для условий радиоактивного загрязнения регламентирующими документами, в которых учтены</w:t>
      </w:r>
      <w:r>
        <w:rPr>
          <w:rFonts w:ascii="Georgia" w:hAnsi="Georgia"/>
        </w:rPr>
        <w:t xml:space="preserve"> требования радиационной безопасности при тушении радиоактивного лесного пожара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б) остановка и тушение лесного пожара проводятся вертолетами с водосливными устройствами и самолетами-танкерами</w:t>
      </w:r>
      <w:r>
        <w:rPr>
          <w:rFonts w:ascii="Georgia" w:hAnsi="Georgia"/>
        </w:rPr>
        <w:t>;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в) окончательная локализация и дотушивание лесных пожаров пров</w:t>
      </w:r>
      <w:r>
        <w:rPr>
          <w:rFonts w:ascii="Georgia" w:hAnsi="Georgia"/>
        </w:rPr>
        <w:t>одятся наземными силами и средствами пожаротушения, при этом используются автоцистерны с установленными пожарными лафетными стволами и пожарные вездеходы на базе специальной (военной) техники, а для дотушивания пожаров - пожарные мотопомпы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81. На территор</w:t>
      </w:r>
      <w:r>
        <w:rPr>
          <w:rFonts w:ascii="Georgia" w:hAnsi="Georgia"/>
        </w:rPr>
        <w:t xml:space="preserve">иях, указанных в </w:t>
      </w:r>
      <w:hyperlink r:id="rId34" w:anchor="/document/99/420208466/XA00M922NC/" w:tgtFrame="_self" w:history="1">
        <w:r>
          <w:rPr>
            <w:rStyle w:val="a4"/>
            <w:rFonts w:ascii="Georgia" w:hAnsi="Georgia"/>
          </w:rPr>
          <w:t>пунктах 78</w:t>
        </w:r>
      </w:hyperlink>
      <w:r>
        <w:rPr>
          <w:rFonts w:ascii="Georgia" w:hAnsi="Georgia"/>
        </w:rPr>
        <w:t>-</w:t>
      </w:r>
      <w:hyperlink r:id="rId35" w:anchor="/document/99/420208466/XA00MBS2MV/" w:tgtFrame="_self" w:history="1">
        <w:r>
          <w:rPr>
            <w:rStyle w:val="a4"/>
            <w:rFonts w:ascii="Georgia" w:hAnsi="Georgia"/>
          </w:rPr>
          <w:t>80 настоящих Правил</w:t>
        </w:r>
      </w:hyperlink>
      <w:r>
        <w:rPr>
          <w:rFonts w:ascii="Georgia" w:hAnsi="Georgia"/>
        </w:rPr>
        <w:t>, при тушении лесного</w:t>
      </w:r>
      <w:r>
        <w:rPr>
          <w:rFonts w:ascii="Georgia" w:hAnsi="Georgia"/>
        </w:rPr>
        <w:t xml:space="preserve"> пожара работники обеспечиваются средствами индивидуальной защиты - респираторами, противогазами, средствами защиты органов зрения, рук, головы, закрытой резиновой обувью (спецобувью), спецодеждой и индивидуальными дозиметрами-накопителями. На тушение лесн</w:t>
      </w:r>
      <w:r>
        <w:rPr>
          <w:rFonts w:ascii="Georgia" w:hAnsi="Georgia"/>
        </w:rPr>
        <w:t>ых пожаров в загрязненных радионуклидами лесах направляются лица, прошедшие специальную подготовку и медицинское обследование</w:t>
      </w:r>
      <w:r>
        <w:rPr>
          <w:rFonts w:ascii="Georgia" w:hAnsi="Georgia"/>
          <w:noProof/>
        </w:rPr>
        <w:drawing>
          <wp:inline distT="0" distB="0" distL="0" distR="0">
            <wp:extent cx="85090" cy="233680"/>
            <wp:effectExtent l="0" t="0" r="0" b="0"/>
            <wp:docPr id="21" name="Рисунок 21" descr="https://www.gosfinansy.ru/system/content/image/21/1/26207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osfinansy.ru/system/content/image/21/1/2620720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. Обеспечение работников средствами индивидуальной защиты </w:t>
      </w:r>
      <w:r>
        <w:rPr>
          <w:rFonts w:ascii="Georgia" w:hAnsi="Georgia"/>
        </w:rPr>
        <w:t>должно соответствовать нормам и требованиям</w:t>
      </w:r>
      <w:r>
        <w:rPr>
          <w:rFonts w:ascii="Georgia" w:hAnsi="Georgia"/>
        </w:rPr>
        <w:t xml:space="preserve"> </w:t>
      </w:r>
      <w:hyperlink r:id="rId36" w:anchor="/document/99/902170553/XA00LVA2M9/" w:history="1">
        <w:r>
          <w:rPr>
            <w:rStyle w:val="a4"/>
            <w:rFonts w:ascii="Georgia" w:hAnsi="Georgia"/>
          </w:rPr>
          <w:t>СанПиН 2.6.1.2523-09 "Нормы радиационной безопасности (НРБ-99/2009)"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37" w:anchor="/document/99/90217055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7 июля 2009 г. № 47</w:t>
        </w:r>
      </w:hyperlink>
      <w:r>
        <w:rPr>
          <w:rFonts w:ascii="Georgia" w:hAnsi="Georgia"/>
        </w:rPr>
        <w:t xml:space="preserve"> (зарегистрировано Минюстом России 14 августа 2009 г., регистрационный № 14534) (далее -</w:t>
      </w:r>
      <w:r>
        <w:rPr>
          <w:rFonts w:ascii="Georgia" w:hAnsi="Georgia"/>
        </w:rPr>
        <w:t xml:space="preserve"> </w:t>
      </w:r>
      <w:hyperlink r:id="rId38" w:anchor="/document/99/902170553/XA00LVA2M9/" w:history="1">
        <w:r>
          <w:rPr>
            <w:rStyle w:val="a4"/>
            <w:rFonts w:ascii="Georgia" w:hAnsi="Georgia"/>
          </w:rPr>
          <w:t>СанПиН 2.6.1.2523-09</w:t>
        </w:r>
      </w:hyperlink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hyperlink r:id="rId39" w:anchor="/document/99/902214068/XA00LUO2M6/" w:history="1">
        <w:r>
          <w:rPr>
            <w:rStyle w:val="a4"/>
            <w:rFonts w:ascii="Georgia" w:hAnsi="Georgia"/>
          </w:rPr>
          <w:t xml:space="preserve">СП </w:t>
        </w:r>
        <w:r>
          <w:rPr>
            <w:rStyle w:val="a4"/>
            <w:rFonts w:ascii="Georgia" w:hAnsi="Georgia"/>
          </w:rPr>
          <w:lastRenderedPageBreak/>
          <w:t>2.6.1.2612-10 "Основные санитарные правила обеспечения радиационной безопасности (ОСПОРБ-99/2010)"</w:t>
        </w:r>
      </w:hyperlink>
      <w:r>
        <w:rPr>
          <w:rFonts w:ascii="Georgia" w:hAnsi="Georgia"/>
        </w:rPr>
        <w:t>, утв</w:t>
      </w:r>
      <w:r>
        <w:rPr>
          <w:rFonts w:ascii="Georgia" w:hAnsi="Georgia"/>
        </w:rPr>
        <w:t>ержденных</w:t>
      </w:r>
      <w:r>
        <w:rPr>
          <w:rFonts w:ascii="Georgia" w:hAnsi="Georgia"/>
        </w:rPr>
        <w:t xml:space="preserve"> </w:t>
      </w:r>
      <w:hyperlink r:id="rId40" w:anchor="/document/99/902214068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26 апреля 2010 г. № 40</w:t>
        </w:r>
      </w:hyperlink>
      <w:r>
        <w:rPr>
          <w:rFonts w:ascii="Georgia" w:hAnsi="Georgia"/>
        </w:rPr>
        <w:t xml:space="preserve"> (зарегистрировано Минюстом России 11 августа 2010 г., регистрационны</w:t>
      </w:r>
      <w:r>
        <w:rPr>
          <w:rFonts w:ascii="Georgia" w:hAnsi="Georgia"/>
        </w:rPr>
        <w:t>й № 18115), с изменениями, внесенными</w:t>
      </w:r>
      <w:r>
        <w:rPr>
          <w:rFonts w:ascii="Georgia" w:hAnsi="Georgia"/>
        </w:rPr>
        <w:t xml:space="preserve"> </w:t>
      </w:r>
      <w:hyperlink r:id="rId41" w:anchor="/document/99/499045842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16 сентября 2013 г. № 43</w:t>
        </w:r>
      </w:hyperlink>
      <w:r>
        <w:rPr>
          <w:rFonts w:ascii="Georgia" w:hAnsi="Georgia"/>
        </w:rPr>
        <w:t xml:space="preserve"> (зарегистрировано Минюстом России 5 но</w:t>
      </w:r>
      <w:r>
        <w:rPr>
          <w:rFonts w:ascii="Georgia" w:hAnsi="Georgia"/>
        </w:rPr>
        <w:t>ября 2013 г., регистрационный № 30309). При высоких уровнях мощности эквивалентной дозы ионизирующего излучения время работы сокращается в соответствии с требованиями</w:t>
      </w:r>
      <w:r>
        <w:rPr>
          <w:rFonts w:ascii="Georgia" w:hAnsi="Georgia"/>
        </w:rPr>
        <w:t xml:space="preserve"> </w:t>
      </w:r>
      <w:hyperlink r:id="rId42" w:anchor="/document/99/902170553/XA00LVA2M9/" w:history="1">
        <w:r>
          <w:rPr>
            <w:rStyle w:val="a4"/>
            <w:rFonts w:ascii="Georgia" w:hAnsi="Georgia"/>
          </w:rPr>
          <w:t>СанПиН</w:t>
        </w:r>
        <w:r>
          <w:rPr>
            <w:rStyle w:val="a4"/>
            <w:rFonts w:ascii="Georgia" w:hAnsi="Georgia"/>
          </w:rPr>
          <w:t xml:space="preserve"> 2.6.1.2523-09</w:t>
        </w:r>
      </w:hyperlink>
      <w:r>
        <w:rPr>
          <w:rFonts w:ascii="Georgia" w:hAnsi="Georgia"/>
        </w:rPr>
        <w:t>, устанавливающих пределы доз. В целях обеспечения радиационной безопасности лиц, работающих на тушении лесных пожаров, проводится обеспечение персонала достоверной и полной информацией о радиационной обстановке в лесах, в том числе на террит</w:t>
      </w:r>
      <w:r>
        <w:rPr>
          <w:rFonts w:ascii="Georgia" w:hAnsi="Georgia"/>
        </w:rPr>
        <w:t>ории, где осуществляются работы по тушению лесных пожаров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divId w:val="77228808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090" cy="233680"/>
            <wp:effectExtent l="0" t="0" r="0" b="0"/>
            <wp:docPr id="22" name="Рисунок 22" descr="https://www.gosfinansy.ru/system/content/image/21/1/26207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osfinansy.ru/system/content/image/21/1/2620720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" w:anchor="/document/99/9015351/XA00M8E2MP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14 Федерального закона от 09.01.1996 № 3-ФЗ "О радиационной безопасности населения"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1996, № 3, ст.141; 2011, № 30, ст.4590).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в редакции, введенной в действие с 27 мая 20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17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4" w:anchor="/document/99/456058830/XA00M5O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Минприроды России от 16 февраля 2017 года № 64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5" w:anchor="/document/99/420398347/XA00MBS2NO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 xml:space="preserve">82. При тушении подземных (торфяных) лесных пожаров производятся их опашка и (или) окопка, перемешивание слоев, создание минерализованных полос, тушение водой и огнетушащими растворами, а также применение мощных струй воды с помощью насосных установок и </w:t>
      </w:r>
      <w:r>
        <w:rPr>
          <w:rFonts w:ascii="Georgia" w:hAnsi="Georgia"/>
        </w:rPr>
        <w:t>высоконапорных мотопомп, регулирование уровня воды путем создания временных плотин. В случаях многоочаговых торфяных лесных пожаров, возникающих на торфянистых почвах в результате низового лесного пожара, тушение производится путем локализации всей площади</w:t>
      </w:r>
      <w:r>
        <w:rPr>
          <w:rFonts w:ascii="Georgia" w:hAnsi="Georgia"/>
        </w:rPr>
        <w:t>, на которой находятся очаги горения. После ликвидации лесного пожара площадь, пройденную огнем, необходимо периодически осматривать до выпадения интенсивных осадков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83. В целях тушения лесных пожаров осуществляются мероприятия по искусственному вызывани</w:t>
      </w:r>
      <w:r>
        <w:rPr>
          <w:rFonts w:ascii="Georgia" w:hAnsi="Georgia"/>
        </w:rPr>
        <w:t>ю осадков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84. Решение об осуществлении мероприятий по искусственному вызыванию осадков принимает федеральный штаб по координации деятельности по тушению лесных пожаров по согласованию с органами государственной власти субъектов Российской Федерации в обл</w:t>
      </w:r>
      <w:r>
        <w:rPr>
          <w:rFonts w:ascii="Georgia" w:hAnsi="Georgia"/>
        </w:rPr>
        <w:t>асти лесных отношений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85. В целях обеспечения безопасности осуществления работ по тушению лесного пожара пожарная техника и оборудование оснащаются аппаратурой спутниковой навигации ГЛОНАСС или ГЛОНАСС/GPS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75519">
      <w:pPr>
        <w:pStyle w:val="align-right"/>
        <w:divId w:val="1539930861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t xml:space="preserve"> </w:t>
      </w:r>
    </w:p>
    <w:p w:rsidR="00000000" w:rsidRDefault="00275519">
      <w:pPr>
        <w:divId w:val="135699938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Символы для отображения тактической обстановки на схеме тушения лесного пожар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0"/>
        <w:gridCol w:w="2703"/>
        <w:gridCol w:w="6082"/>
      </w:tblGrid>
      <w:tr w:rsidR="00000000">
        <w:trPr>
          <w:divId w:val="2122911448"/>
        </w:trPr>
        <w:tc>
          <w:tcPr>
            <w:tcW w:w="924" w:type="dxa"/>
            <w:vAlign w:val="center"/>
            <w:hideMark/>
          </w:tcPr>
          <w:p w:rsidR="00000000" w:rsidRDefault="00275519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275519">
            <w:pPr>
              <w:rPr>
                <w:rFonts w:eastAsia="Times New Roman"/>
              </w:rPr>
            </w:pPr>
          </w:p>
        </w:tc>
        <w:tc>
          <w:tcPr>
            <w:tcW w:w="7392" w:type="dxa"/>
            <w:vAlign w:val="center"/>
            <w:hideMark/>
          </w:tcPr>
          <w:p w:rsidR="00000000" w:rsidRDefault="00275519">
            <w:pPr>
              <w:rPr>
                <w:rFonts w:eastAsia="Times New Roman"/>
              </w:rPr>
            </w:pP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08610" cy="287020"/>
                  <wp:effectExtent l="0" t="0" r="0" b="0"/>
                  <wp:docPr id="23" name="Рисунок 23" descr="https://www.gosfinansy.ru/system/content/image/21/1/26506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gosfinansy.ru/system/content/image/21/1/26506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Руководитель тушения лесного пожара, его место постоянного пребывания (красный)</w:t>
            </w:r>
            <w:r>
              <w:rPr>
                <w:noProof/>
              </w:rPr>
              <w:drawing>
                <wp:inline distT="0" distB="0" distL="0" distR="0">
                  <wp:extent cx="85090" cy="223520"/>
                  <wp:effectExtent l="0" t="0" r="0" b="5080"/>
                  <wp:docPr id="24" name="Рисунок 24" descr="https://www.gosfinansy.ru/system/content/image/21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gosfinansy.ru/system/content/image/21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lastRenderedPageBreak/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97815" cy="308610"/>
                  <wp:effectExtent l="0" t="0" r="6985" b="0"/>
                  <wp:docPr id="25" name="Рисунок 25" descr="https://www.gosfinansy.ru/system/content/image/21/1/26506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gosfinansy.ru/system/content/image/21/1/26506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Руководитель тушения крупного лесного пожара, его место постоянного пребывания или расположения его штаба (красный) </w:t>
            </w:r>
            <w:r>
              <w:rPr>
                <w:noProof/>
              </w:rPr>
              <w:drawing>
                <wp:inline distT="0" distB="0" distL="0" distR="0">
                  <wp:extent cx="85090" cy="223520"/>
                  <wp:effectExtent l="0" t="0" r="0" b="5080"/>
                  <wp:docPr id="26" name="Рисунок 26" descr="https://www.gosfinansy.ru/system/content/image/21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gosfinansy.ru/system/content/image/21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97815" cy="297815"/>
                  <wp:effectExtent l="0" t="0" r="6985" b="6985"/>
                  <wp:docPr id="27" name="Рисунок 27" descr="https://www.gosfinansy.ru/system/content/image/21/1/26506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gosfinansy.ru/system/content/image/21/1/26506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Оператив</w:t>
            </w:r>
            <w:r>
              <w:t>ный штаб лесничества или лесопарка, его место расположения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53085" cy="351155"/>
                  <wp:effectExtent l="0" t="0" r="0" b="0"/>
                  <wp:docPr id="28" name="Рисунок 28" descr="https://www.gosfinansy.ru/system/content/image/21/1/26506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gosfinansy.ru/system/content/image/21/1/26506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Руководитель лесопожарного подразделения лесопожарной организации на пожаре (красный), номер или буквенное обозначение под</w:t>
            </w:r>
            <w:r>
              <w:t>разделения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88950" cy="351155"/>
                  <wp:effectExtent l="0" t="0" r="6350" b="0"/>
                  <wp:docPr id="29" name="Рисунок 29" descr="https://www.gosfinansy.ru/system/content/image/21/1/26506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gosfinansy.ru/system/content/image/21/1/26506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Руководитель тушения сектора крупного лесного пожара (красный), номер или буквенное обозначение сектора тушения (к</w:t>
            </w:r>
            <w:r>
              <w:t>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977900" cy="223520"/>
                  <wp:effectExtent l="0" t="0" r="0" b="5080"/>
                  <wp:docPr id="30" name="Рисунок 30" descr="https://www.gosfinansy.ru/system/content/image/21/1/26506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gosfinansy.ru/system/content/image/21/1/26506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Секторы, разграничительная линия (красная)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59130" cy="276225"/>
                  <wp:effectExtent l="0" t="0" r="7620" b="9525"/>
                  <wp:docPr id="31" name="Рисунок 31" descr="https://www.gosfinansy.ru/system/content/image/21/1/26506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gosfinansy.ru/system/content/image/21/1/26506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Участок, его границы (красный), подпись - номер участка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08610" cy="266065"/>
                  <wp:effectExtent l="0" t="0" r="0" b="635"/>
                  <wp:docPr id="32" name="Рисунок 32" descr="https://www.gosfinansy.ru/system/content/image/21/1/26506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gosfinansy.ru/system/content/image/21/1/26506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Пункт диспетчерского управления, его место расположения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818515" cy="542290"/>
                  <wp:effectExtent l="0" t="0" r="635" b="0"/>
                  <wp:docPr id="33" name="Рисунок 33" descr="https://www.gosfinansy.ru/system/content/image/21/1/26506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gosfinansy.ru/system/content/image/21/1/26506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Границы территорий, обладающих высокой пожарной опасностью и сложностью при тушении пожара (гари, шелкопрядники, ветровалы и</w:t>
            </w:r>
            <w:r>
              <w:t xml:space="preserve"> т.п.) (символ - коричневый, буквенная подпись - коричневый)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808355" cy="446405"/>
                  <wp:effectExtent l="0" t="0" r="0" b="0"/>
                  <wp:docPr id="34" name="Рисунок 34" descr="https://www.gosfinansy.ru/system/content/image/21/1/26506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gosfinansy.ru/system/content/image/21/1/26506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Группа (команда) наземных сил на местности, которая использует методы и способы тушения с применением ручных средств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38175" cy="627380"/>
                  <wp:effectExtent l="0" t="0" r="9525" b="1270"/>
                  <wp:docPr id="35" name="Рисунок 35" descr="https://www.gosfinansy.ru/system/content/image/21/1/265069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gosfinansy.ru/system/content/image/21/1/265069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Группа (команда) авиационных сил на местности, котор</w:t>
            </w:r>
            <w:r>
              <w:t>ая использует методы и способы тушения с применением ручных средств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99745" cy="276225"/>
                  <wp:effectExtent l="0" t="0" r="0" b="9525"/>
                  <wp:docPr id="36" name="Рисунок 36" descr="https://www.gosfinansy.ru/system/content/image/21/1/26506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gosfinansy.ru/system/content/image/21/1/26506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Автонасос пожарный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31495" cy="297815"/>
                  <wp:effectExtent l="0" t="0" r="1905" b="6985"/>
                  <wp:docPr id="37" name="Рисунок 37" descr="https://www.gosfinansy.ru/system/content/image/21/1/26506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gosfinansy.ru/system/content/image/21/1/26506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Автоцист</w:t>
            </w:r>
            <w:r>
              <w:t>ерна пожарная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63245" cy="266065"/>
                  <wp:effectExtent l="0" t="0" r="8255" b="635"/>
                  <wp:docPr id="38" name="Рисунок 38" descr="https://www.gosfinansy.ru/system/content/image/21/1/265070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gosfinansy.ru/system/content/image/21/1/265070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Автомобиль рукавной пожарный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lastRenderedPageBreak/>
              <w:t>15.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99745" cy="297815"/>
                  <wp:effectExtent l="0" t="0" r="0" b="6985"/>
                  <wp:docPr id="39" name="Рисунок 39" descr="https://www.gosfinansy.ru/system/content/image/21/1/265070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gosfinansy.ru/system/content/image/21/1/265070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Автомобиль технической службы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42290" cy="255270"/>
                  <wp:effectExtent l="0" t="0" r="0" b="0"/>
                  <wp:docPr id="40" name="Рисунок 40" descr="https://www.gosfinansy.ru/system/content/image/21/1/265070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gosfinansy.ru/system/content/image/21/1/265070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Станция </w:t>
            </w:r>
            <w:r>
              <w:t>автонасосная пожарная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14655" cy="276225"/>
                  <wp:effectExtent l="0" t="0" r="4445" b="9525"/>
                  <wp:docPr id="41" name="Рисунок 41" descr="https://www.gosfinansy.ru/system/content/image/21/1/265070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gosfinansy.ru/system/content/image/21/1/265070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Пожарный танк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765810" cy="276225"/>
                  <wp:effectExtent l="0" t="0" r="0" b="9525"/>
                  <wp:docPr id="42" name="Рисунок 42" descr="https://www.gosfinansy.ru/system/content/image/21/1/265070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gosfinansy.ru/system/content/image/21/1/265070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Лесной пожарный танк с отвалом или клином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20700" cy="266065"/>
                  <wp:effectExtent l="0" t="0" r="0" b="635"/>
                  <wp:docPr id="43" name="Рисунок 43" descr="https://www.gosfinansy.ru/system/content/image/21/1/265070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gosfinansy.ru/system/content/image/21/1/265070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Автомобиль штабной пожарный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29565" cy="276225"/>
                  <wp:effectExtent l="0" t="0" r="0" b="9525"/>
                  <wp:docPr id="44" name="Рисунок 44" descr="https://www.gosfinansy.ru/system/content/image/21/1/265070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gosfinansy.ru/system/content/image/21/1/265070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Прицеп пожарный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99745" cy="244475"/>
                  <wp:effectExtent l="0" t="0" r="0" b="3175"/>
                  <wp:docPr id="45" name="Рисунок 45" descr="https://www.gosfinansy.ru/system/content/image/21/1/265070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gosfinansy.ru/system/content/image/21/1/265070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Катер пожарный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46405" cy="255270"/>
                  <wp:effectExtent l="0" t="0" r="0" b="0"/>
                  <wp:docPr id="46" name="Рисунок 46" descr="https://www.gosfinansy.ru/system/content/image/21/1/265070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gosfinansy.ru/system/content/image/21/1/265070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Поезд пожарный (красный), планируемое время работы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36245" cy="233680"/>
                  <wp:effectExtent l="0" t="0" r="1905" b="0"/>
                  <wp:docPr id="47" name="Рисунок 47" descr="https://www.gosfinansy.ru/system/content/image/21/1/265070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gosfinansy.ru/system/content/image/21/1/265070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Трактор лесопожарный колесный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20700" cy="244475"/>
                  <wp:effectExtent l="0" t="0" r="0" b="3175"/>
                  <wp:docPr id="48" name="Рисунок 48" descr="https://www.gosfinansy.ru/system/content/image/21/1/265071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gosfinansy.ru/system/content/image/21/1/265071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Трактор лесопожарный гусеничный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99745" cy="266065"/>
                  <wp:effectExtent l="0" t="0" r="0" b="635"/>
                  <wp:docPr id="49" name="Рисунок 49" descr="https://www.gosfinansy.ru/system/content/image/21/1/265071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gosfinansy.ru/system/content/image/21/1/265071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Бульдозер лесопожарный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818515" cy="488950"/>
                  <wp:effectExtent l="0" t="0" r="635" b="6350"/>
                  <wp:docPr id="50" name="Рисунок 50" descr="https://www.gosfinansy.ru/system/content/image/21/1/26507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gosfinansy.ru/system/content/image/21/1/26507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Автомобиль с указанием грузоподъемности и назначения (черный) малой грузоподъемности, средней, большой, санита</w:t>
            </w:r>
            <w:r>
              <w:t>рный (со знаком красного цвета)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99745" cy="318770"/>
                  <wp:effectExtent l="0" t="0" r="0" b="5080"/>
                  <wp:docPr id="51" name="Рисунок 51" descr="https://www.gosfinansy.ru/system/content/image/21/1/265071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gosfinansy.ru/system/content/image/21/1/265071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Колесные инженерные и специальные машины: Э - экскаватор, Г - грейдер, К - кран, компрессор, ПЭС - передвижная электростан</w:t>
            </w:r>
            <w:r>
              <w:t>ция, БЗ - бензозаправщик, С - самосвал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20700" cy="308610"/>
                  <wp:effectExtent l="0" t="0" r="0" b="0"/>
                  <wp:docPr id="52" name="Рисунок 52" descr="https://www.gosfinansy.ru/system/content/image/21/1/26507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gosfinansy.ru/system/content/image/21/1/26507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Гусеничные инженерные и специальные машины: Б - бульдозер, ИМР - инженерная машина разграждения, БАТ - путепрокладчик, К - кран, Э - экскаватор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29.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956945" cy="266065"/>
                  <wp:effectExtent l="0" t="0" r="0" b="635"/>
                  <wp:docPr id="53" name="Рисунок 53" descr="https://www.gosfinansy.ru/system/content/image/21/1/26507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gosfinansy.ru/system/content/image/21/1/26507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Тягачи: </w:t>
            </w:r>
            <w:r>
              <w:t>автомобильный, гусеничный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lastRenderedPageBreak/>
              <w:t>30.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797560" cy="340360"/>
                  <wp:effectExtent l="0" t="0" r="2540" b="2540"/>
                  <wp:docPr id="54" name="Рисунок 54" descr="https://www.gosfinansy.ru/system/content/image/21/1/26507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gosfinansy.ru/system/content/image/21/1/26507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Самолет пожарный (красный)</w:t>
            </w:r>
            <w:r>
              <w:rPr>
                <w:noProof/>
              </w:rPr>
              <w:drawing>
                <wp:inline distT="0" distB="0" distL="0" distR="0">
                  <wp:extent cx="106045" cy="223520"/>
                  <wp:effectExtent l="0" t="0" r="8255" b="5080"/>
                  <wp:docPr id="55" name="Рисунок 55" descr="https://www.gosfinansy.ru/system/content/image/21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gosfinansy.ru/system/content/image/21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(общее обозначение), противопожарный самол</w:t>
            </w:r>
            <w:r>
              <w:t xml:space="preserve">ет-танкер амфибийного типа, противопожарный самолет-танкер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786765" cy="297815"/>
                  <wp:effectExtent l="0" t="0" r="0" b="6985"/>
                  <wp:docPr id="56" name="Рисунок 56" descr="https://www.gosfinansy.ru/system/content/image/21/1/26507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gosfinansy.ru/system/content/image/21/1/26507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Вертолет пожарный (красный) (общее обозначение), с водосливным устройством, транспортный</w:t>
            </w:r>
            <w:r>
              <w:rPr>
                <w:noProof/>
              </w:rPr>
              <w:drawing>
                <wp:inline distT="0" distB="0" distL="0" distR="0">
                  <wp:extent cx="106045" cy="223520"/>
                  <wp:effectExtent l="0" t="0" r="8255" b="5080"/>
                  <wp:docPr id="57" name="Рисунок 57" descr="https://www.gosfinansy.ru/system/content/image/21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gosfinansy.ru/system/content/image/21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40360" cy="287020"/>
                  <wp:effectExtent l="0" t="0" r="2540" b="0"/>
                  <wp:docPr id="58" name="Рисунок 58" descr="https://www.gosfinansy.ru/system/content/image/21/1/26507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gosfinansy.ru/system/content/image/21/1/26507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Посадочная площадка для вертолета временная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29565" cy="287020"/>
                  <wp:effectExtent l="0" t="0" r="0" b="0"/>
                  <wp:docPr id="59" name="Рисунок 59" descr="https://www.gosfinansy.ru/system/content/image/21/1/26507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gosfinansy.ru/system/content/image/21/1/26507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Посадочная площадка для вертолета постоянная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52830" cy="244475"/>
                  <wp:effectExtent l="0" t="0" r="0" b="3175"/>
                  <wp:docPr id="60" name="Рисунок 60" descr="https://www.gosfinansy.ru/system/content/image/21/1/26507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.gosfinansy.ru/system/content/image/21/1/26507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Рукав пожарный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90880" cy="414655"/>
                  <wp:effectExtent l="0" t="0" r="0" b="4445"/>
                  <wp:docPr id="61" name="Рисунок 61" descr="https://www.gosfinansy.ru/system/content/image/21/1/26507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gosfinansy.ru/system/content/image/21/1/26507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Разветвление рукавное двухходовое, трехходовое, четырехходовое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712470" cy="159385"/>
                  <wp:effectExtent l="0" t="0" r="0" b="0"/>
                  <wp:docPr id="62" name="Рисунок 62" descr="https://www.gosfinansy.ru/system/content/image/21/1/265072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gosfinansy.ru/system/content/image/21/1/265072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Ствол по</w:t>
            </w:r>
            <w:r>
              <w:t>жарный ручной (общее обозначение)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73785" cy="138430"/>
                  <wp:effectExtent l="0" t="0" r="0" b="0"/>
                  <wp:docPr id="63" name="Рисунок 63" descr="https://www.gosfinansy.ru/system/content/image/21/1/26507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gosfinansy.ru/system/content/image/21/1/26507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Рукав всасывающий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48335" cy="244475"/>
                  <wp:effectExtent l="0" t="0" r="0" b="3175"/>
                  <wp:docPr id="64" name="Рисунок 64" descr="https://www.gosfinansy.ru/system/content/image/21/1/26507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gosfinansy.ru/system/content/image/21/1/26507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Водосборник рукавной (черный</w:t>
            </w:r>
            <w:r>
              <w:t>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39.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59130" cy="403860"/>
                  <wp:effectExtent l="0" t="0" r="7620" b="0"/>
                  <wp:docPr id="65" name="Рисунок 65" descr="https://www.gosfinansy.ru/system/content/image/21/1/26507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gosfinansy.ru/system/content/image/21/1/26507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Разветвление рукавное двухходовое, трехходовое, четырехходовое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55270" cy="276225"/>
                  <wp:effectExtent l="0" t="0" r="0" b="9525"/>
                  <wp:docPr id="66" name="Рисунок 66" descr="https://www.gosfinansy.ru/system/content/image/21/1/265072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gosfinansy.ru/system/content/image/21/1/265072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Мотопомпа пожарная переносная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29565" cy="297815"/>
                  <wp:effectExtent l="0" t="0" r="0" b="6985"/>
                  <wp:docPr id="67" name="Рисунок 67" descr="https://www.gosfinansy.ru/system/content/image/21/1/265072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gosfinansy.ru/system/content/image/21/1/265072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Мотопомпа пожарная прицепная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63245" cy="287020"/>
                  <wp:effectExtent l="0" t="0" r="8255" b="0"/>
                  <wp:docPr id="68" name="Рисунок 68" descr="https://www.gosfinansy.ru/system/content/image/21/1/265072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gosfinansy.ru/system/content/image/21/1/265072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Брод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23520" cy="584835"/>
                  <wp:effectExtent l="0" t="0" r="5080" b="5715"/>
                  <wp:docPr id="69" name="Рисунок 69" descr="https://www.gosfinansy.ru/system/content/image/21/1/26507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gosfinansy.ru/system/content/image/21/1/26507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Рубеж, на котором необходимо становить продвижение пожара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87020" cy="563245"/>
                  <wp:effectExtent l="0" t="0" r="0" b="8255"/>
                  <wp:docPr id="70" name="Рисунок 70" descr="https://www.gosfinansy.ru/system/content/image/21/1/265073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gosfinansy.ru/system/content/image/21/1/265073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Естественный рубеж, который может использоваться в качестве резервного рубежа (коричневый)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lastRenderedPageBreak/>
              <w:t>45.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74040" cy="287020"/>
                  <wp:effectExtent l="0" t="0" r="0" b="0"/>
                  <wp:docPr id="71" name="Рисунок 71" descr="https://www.gosfinansy.ru/system/content/image/21/1/26507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gosfinansy.ru/system/content/image/21/1/26507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Отжиг (красный), стрелочкой направление проведения отжига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57200" cy="436245"/>
                  <wp:effectExtent l="0" t="0" r="0" b="1905"/>
                  <wp:docPr id="72" name="Рисунок 72" descr="https://www.gosfinansy.ru/system/content/image/21/1/26507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gosfinansy.ru/system/content/image/21/1/26507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Минерали</w:t>
            </w:r>
            <w:r>
              <w:t>зованная полоса имеющаяся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733425" cy="808355"/>
                  <wp:effectExtent l="0" t="0" r="9525" b="0"/>
                  <wp:docPr id="73" name="Рисунок 73" descr="https://www.gosfinansy.ru/system/content/image/21/1/265073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gosfinansy.ru/system/content/image/21/1/265073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Планируемая минерализованная полоса (красный) без указания времени (даты) исполнения, с указанием времени (даты) исполнения, законченная полоса с указанием длины завершенного участка и времени исполнения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48</w:t>
            </w:r>
            <w:r>
              <w:t>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797560" cy="584835"/>
                  <wp:effectExtent l="0" t="0" r="2540" b="5715"/>
                  <wp:docPr id="74" name="Рисунок 74" descr="https://www.gosfinansy.ru/system/content/image/21/1/265073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gosfinansy.ru/system/content/image/21/1/265073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Планируемая минерализованная полоса при помощи бульдозеров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49.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16585" cy="499745"/>
                  <wp:effectExtent l="0" t="0" r="0" b="0"/>
                  <wp:docPr id="75" name="Рисунок 75" descr="https://www.gosfinansy.ru/system/content/image/21/1/265073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gosfinansy.ru/system/content/image/21/1/265073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Планируе</w:t>
            </w:r>
            <w:r>
              <w:t>мая минерализованная полоса при помощи взрывчатых материалов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31495" cy="255270"/>
                  <wp:effectExtent l="0" t="0" r="1905" b="0"/>
                  <wp:docPr id="76" name="Рисунок 76" descr="https://www.gosfinansy.ru/system/content/image/21/1/26507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gosfinansy.ru/system/content/image/21/1/26507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Решающее направление действия сил и средств пожаротушения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52830" cy="223520"/>
                  <wp:effectExtent l="0" t="0" r="0" b="5080"/>
                  <wp:docPr id="77" name="Рисунок 77" descr="https://www.gosfinansy.ru/system/content/image/21/1/265073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www.gosfinansy.ru/system/content/image/21/1/265073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Планируемое направление действий подразделений лесопожарных организаций и частей пожарной охраны, а также средств пожаротушения (красный)</w:t>
            </w:r>
            <w:r>
              <w:rPr>
                <w:noProof/>
              </w:rPr>
              <w:drawing>
                <wp:inline distT="0" distB="0" distL="0" distR="0">
                  <wp:extent cx="106045" cy="223520"/>
                  <wp:effectExtent l="0" t="0" r="8255" b="5080"/>
                  <wp:docPr id="78" name="Рисунок 78" descr="https://www.gosfinansy.ru/system/content/image/21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.gosfinansy.ru/system/content/image/21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861060" cy="574040"/>
                  <wp:effectExtent l="0" t="0" r="0" b="0"/>
                  <wp:docPr id="79" name="Рисунок 79" descr="https://www.gosfinansy.ru/system/content/image/21/1/26507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gosfinansy.ru/system/content/image/21/1/26507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Положение сил на местности в ходе тушения к определенному моменту времени (красный); для планируемых мероприятий знак и подпись </w:t>
            </w:r>
            <w:r>
              <w:t xml:space="preserve">красным цветом, для выполненных мероприятий знак и подпись черным цветом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977900" cy="266065"/>
                  <wp:effectExtent l="0" t="0" r="0" b="635"/>
                  <wp:docPr id="80" name="Рисунок 80" descr="https://www.gosfinansy.ru/system/content/image/21/1/26507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www.gosfinansy.ru/system/content/image/21/1/26507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Подразделение, ведущее работу на местности, его тип: группа (бригада), команда, отряд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31240" cy="287020"/>
                  <wp:effectExtent l="0" t="0" r="0" b="0"/>
                  <wp:docPr id="81" name="Рисунок 81" descr="https://www.gosfinansy.ru/system/content/image/21/1/265074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gosfinansy.ru/system/content/image/21/1/265074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Подразде</w:t>
            </w:r>
            <w:r>
              <w:t>ление, ведущее работу на местности, его вид: подразделение авиапожарной службы, подразделение пожарно-химической станции (механизированного отряда), подразделение пожарной охраны (аварийно-спасательное подразделение, участвующее в тушении лесных пожаров) (</w:t>
            </w:r>
            <w:r>
              <w:t>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520700" cy="446405"/>
                  <wp:effectExtent l="0" t="0" r="0" b="0"/>
                  <wp:docPr id="82" name="Рисунок 82" descr="https://www.gosfinansy.ru/system/content/image/21/1/26507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ww.gosfinansy.ru/system/content/image/21/1/26507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Подразделение, ведущее работу на местности с указанием типа и вида, количества сил и средств пожаротушения, имени руководителя подразделения </w:t>
            </w:r>
            <w:r>
              <w:lastRenderedPageBreak/>
              <w:t>(красный, подписи - 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lastRenderedPageBreak/>
              <w:t>56.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66065" cy="266065"/>
                  <wp:effectExtent l="0" t="0" r="635" b="635"/>
                  <wp:docPr id="83" name="Рисунок 83" descr="https://www.gosfinansy.ru/system/content/image/21/1/26507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.gosfinansy.ru/system/content/image/21/1/26507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Место высадки авиапожарных групп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78155" cy="308610"/>
                  <wp:effectExtent l="0" t="0" r="0" b="0"/>
                  <wp:docPr id="84" name="Рисунок 84" descr="https://www.gosfinansy.ru/system/content/image/21/1/265074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gosfinansy.ru/system/content/image/21/1/265074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Район планируемой высадки авиапожарных групп с указанием количества и времени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76225" cy="287020"/>
                  <wp:effectExtent l="0" t="0" r="9525" b="0"/>
                  <wp:docPr id="85" name="Рисунок 85" descr="https://www.gosfinansy.ru/system/content/image/21/1/265074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gosfinansy.ru/system/content/image/21/1/265074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Место ра</w:t>
            </w:r>
            <w:r>
              <w:t>сположения наземных сил пожаротушения, базовый лагерь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59.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52830" cy="138430"/>
                  <wp:effectExtent l="0" t="0" r="0" b="0"/>
                  <wp:docPr id="86" name="Рисунок 86" descr="https://www.gosfinansy.ru/system/content/image/21/1/265074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gosfinansy.ru/system/content/image/21/1/265074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Дорога противопожарного назначения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48590" cy="223520"/>
                  <wp:effectExtent l="0" t="0" r="3810" b="5080"/>
                  <wp:docPr id="87" name="Рисунок 87" descr="https://www.gosfinansy.ru/system/content/image/21/1/265074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gosfinansy.ru/system/content/image/21/1/265074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Вышка на</w:t>
            </w:r>
            <w:r>
              <w:t xml:space="preserve">блюдательная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80975" cy="201930"/>
                  <wp:effectExtent l="0" t="0" r="9525" b="7620"/>
                  <wp:docPr id="88" name="Рисунок 88" descr="https://www.gosfinansy.ru/system/content/image/21/1/26507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ww.gosfinansy.ru/system/content/image/21/1/26507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Вышка наблюдательная с аппаратурой наблюдения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70180" cy="191135"/>
                  <wp:effectExtent l="0" t="0" r="1270" b="0"/>
                  <wp:docPr id="89" name="Рисунок 89" descr="https://www.gosfinansy.ru/system/content/image/21/1/265074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gosfinansy.ru/system/content/image/21/1/265074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 xml:space="preserve">Наблюдательный пост на лесном пожаре 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97815" cy="233680"/>
                  <wp:effectExtent l="0" t="0" r="6985" b="0"/>
                  <wp:docPr id="90" name="Рисунок 90" descr="https://www.gosfinansy.ru/system/content/image/21/1/26507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www.gosfinansy.ru/system/content/image/21/1/26507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Место пр</w:t>
            </w:r>
            <w:r>
              <w:t>именения беспилотного летательного аппарата (красный)</w:t>
            </w:r>
            <w:r>
              <w:rPr>
                <w:noProof/>
              </w:rPr>
              <w:drawing>
                <wp:inline distT="0" distB="0" distL="0" distR="0">
                  <wp:extent cx="106045" cy="223520"/>
                  <wp:effectExtent l="0" t="0" r="8255" b="5080"/>
                  <wp:docPr id="91" name="Рисунок 91" descr="https://www.gosfinansy.ru/system/content/image/21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ww.gosfinansy.ru/system/content/image/21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76225" cy="244475"/>
                  <wp:effectExtent l="0" t="0" r="9525" b="3175"/>
                  <wp:docPr id="92" name="Рисунок 92" descr="https://www.gosfinansy.ru/system/content/image/21/1/265075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www.gosfinansy.ru/system/content/image/21/1/265075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Пожарный водоем (синий)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33680" cy="212725"/>
                  <wp:effectExtent l="0" t="0" r="0" b="0"/>
                  <wp:docPr id="93" name="Рисунок 93" descr="https://www.gosfinansy.ru/system/content/image/21/1/265075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ww.gosfinansy.ru/system/content/image/21/1/265075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Пожарный</w:t>
            </w:r>
            <w:r>
              <w:t xml:space="preserve"> резервуар мобильный с указанием вместимости в куб.м (синий)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08610" cy="255270"/>
                  <wp:effectExtent l="0" t="0" r="0" b="0"/>
                  <wp:docPr id="94" name="Рисунок 94" descr="https://www.gosfinansy.ru/system/content/image/21/1/265075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www.gosfinansy.ru/system/content/image/21/1/265075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Место забора воды для вертолетов (синий)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08610" cy="266065"/>
                  <wp:effectExtent l="0" t="0" r="0" b="635"/>
                  <wp:docPr id="95" name="Рисунок 95" descr="https://www.gosfinansy.ru/system/content/image/21/1/265075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www.gosfinansy.ru/system/content/image/21/1/265075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Место забора воды для самолетов-амфибий (синий)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66065" cy="255270"/>
                  <wp:effectExtent l="0" t="0" r="635" b="0"/>
                  <wp:docPr id="96" name="Рисунок 96" descr="https://www.gosfinansy.ru/system/content/image/21/1/265075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gosfinansy.ru/system/content/image/21/1/265075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Место расположения подразделений добровольной пожарной охраны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69.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23520" cy="233680"/>
                  <wp:effectExtent l="0" t="0" r="5080" b="0"/>
                  <wp:docPr id="97" name="Рисунок 97" descr="https://www.gosfinansy.ru/system/content/image/21/1/265075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www.gosfinansy.ru/system/content/image/21/1/265075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Место расположения подразделений государст</w:t>
            </w:r>
            <w:r>
              <w:t>венной пожарной охраны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67995" cy="340360"/>
                  <wp:effectExtent l="0" t="0" r="8255" b="2540"/>
                  <wp:docPr id="98" name="Рисунок 98" descr="https://www.gosfinansy.ru/system/content/image/21/1/26507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www.gosfinansy.ru/system/content/image/21/1/26507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Место забора воды (синий)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05790" cy="382905"/>
                  <wp:effectExtent l="0" t="0" r="3810" b="0"/>
                  <wp:docPr id="99" name="Рисунок 99" descr="https://www.gosfinansy.ru/system/content/image/21/1/265075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www.gosfinansy.ru/system/content/image/21/1/265075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Участок береговой полосы, где возможен забор воды пожарными машинами (40 - протяженнос</w:t>
            </w:r>
            <w:r>
              <w:t xml:space="preserve">ть, цвет </w:t>
            </w:r>
            <w:r>
              <w:lastRenderedPageBreak/>
              <w:t>красный, обозначение черный, контур водоема синий)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lastRenderedPageBreak/>
              <w:t>72.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61315" cy="436245"/>
                  <wp:effectExtent l="0" t="0" r="635" b="1905"/>
                  <wp:docPr id="100" name="Рисунок 100" descr="https://www.gosfinansy.ru/system/content/image/21/1/26507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ww.gosfinansy.ru/system/content/image/21/1/26507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Пути подъезда техники по бездорожью для автомобилей и гусеничной техники, только для гусеничной техники (коричневы</w:t>
            </w:r>
            <w:r>
              <w:t>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48335" cy="212725"/>
                  <wp:effectExtent l="0" t="0" r="0" b="0"/>
                  <wp:docPr id="101" name="Рисунок 101" descr="https://www.gosfinansy.ru/system/content/image/21/1/26507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www.gosfinansy.ru/system/content/image/21/1/26507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Пеший путь подхода (коричневый)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16585" cy="223520"/>
                  <wp:effectExtent l="0" t="0" r="0" b="5080"/>
                  <wp:docPr id="102" name="Рисунок 102" descr="https://www.gosfinansy.ru/system/content/image/21/1/26507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gosfinansy.ru/system/content/image/21/1/26507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Авиаотделение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57200" cy="297815"/>
                  <wp:effectExtent l="0" t="0" r="0" b="6985"/>
                  <wp:docPr id="103" name="Рисунок 103" descr="https://www.gosfinansy.ru/system/content/image/21/1/265076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www.gosfinansy.ru/system/content/image/21/1/265076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Авиаотделение с парашютистами-пожарными и десантниками-пожарными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46405" cy="244475"/>
                  <wp:effectExtent l="0" t="0" r="0" b="3175"/>
                  <wp:docPr id="104" name="Рисунок 104" descr="https://www.gosfinansy.ru/system/content/image/21/1/265076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www.gosfinansy.ru/system/content/image/21/1/26507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Авиаотделение с парашютистами-пожарными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18770" cy="223520"/>
                  <wp:effectExtent l="0" t="0" r="5080" b="5080"/>
                  <wp:docPr id="105" name="Рисунок 105" descr="https://www.gosfinansy.ru/system/content/image/21/1/26507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gosfinansy.ru/system/content/image/21/1/26507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Пожарно-химическая станция 1-го типа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18770" cy="233680"/>
                  <wp:effectExtent l="0" t="0" r="5080" b="0"/>
                  <wp:docPr id="106" name="Рисунок 106" descr="https://www.gosfinansy.ru/system/content/image/21/1/26507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www.gosfinansy.ru/system/content/image/21/1/26507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Пожарно-химическая станция 2-го типа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79.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97815" cy="233680"/>
                  <wp:effectExtent l="0" t="0" r="6985" b="0"/>
                  <wp:docPr id="107" name="Рисунок 107" descr="https://www.gosfinansy.ru/system/content/image/21/1/265076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www.gosfinansy.ru/system/content/image/21/1/265076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Пожарно-химическая станция 3-го типа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44475" cy="255270"/>
                  <wp:effectExtent l="0" t="0" r="3175" b="0"/>
                  <wp:docPr id="108" name="Рисунок 108" descr="https://www.gosfinansy.ru/system/content/image/21/1/265076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www.gosfinansy.ru/system/content/image/21/1/265076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Пункт сосредоточения противопожарного имущества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44475" cy="233680"/>
                  <wp:effectExtent l="0" t="0" r="3175" b="0"/>
                  <wp:docPr id="109" name="Рисунок 109" descr="https://www.gosfinansy.ru/system/content/image/21/1/26507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www.gosfinansy.ru/system/content/image/21/1/26507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Пост медицинской помощи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31240" cy="148590"/>
                  <wp:effectExtent l="0" t="0" r="0" b="3810"/>
                  <wp:docPr id="110" name="Рисунок 110" descr="https://www.gosfinansy.ru/system/content/image/21/1/265076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www.gosfinansy.ru/system/content/image/21/1/265076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Противопожарный разрыв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052830" cy="148590"/>
                  <wp:effectExtent l="0" t="0" r="0" b="3810"/>
                  <wp:docPr id="111" name="Рисунок 111" descr="https://www.gosfinansy.ru/system/content/image/21/1/26507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www.gosfinansy.ru/system/content/image/21/1/26507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Противопожарный барьер из лиственных пород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82905" cy="467995"/>
                  <wp:effectExtent l="0" t="0" r="0" b="8255"/>
                  <wp:docPr id="112" name="Рисунок 112" descr="https://www.gosfinansy.ru/system/content/image/21/1/265077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www.gosfinansy.ru/system/content/image/21/1/265077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Место проведения профилактического выжигания (коричневый)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946150" cy="212725"/>
                  <wp:effectExtent l="0" t="0" r="6350" b="0"/>
                  <wp:docPr id="113" name="Рисунок 113" descr="https://www.gosfinansy.ru/system/content/image/21/1/265077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www.gosfinansy.ru/system/content/image/21/1/265077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Зона действия подразделений пожарно-химической станции (коричн</w:t>
            </w:r>
            <w:r>
              <w:t>евый)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988695" cy="266065"/>
                  <wp:effectExtent l="0" t="0" r="1905" b="635"/>
                  <wp:docPr id="114" name="Рисунок 114" descr="https://www.gosfinansy.ru/system/content/image/21/1/26507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www.gosfinansy.ru/system/content/image/21/1/26507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Зона действия подразделений авиаотделения (синий)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48335" cy="382905"/>
                  <wp:effectExtent l="0" t="0" r="0" b="0"/>
                  <wp:docPr id="115" name="Рисунок 115" descr="https://www.gosfinansy.ru/system/content/image/21/1/265077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www.gosfinansy.ru/system/content/image/21/1/265077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Лесной (природный) пожар с контуром распространения на м</w:t>
            </w:r>
            <w:r>
              <w:t>естности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lastRenderedPageBreak/>
              <w:t>88.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99745" cy="372110"/>
                  <wp:effectExtent l="0" t="0" r="0" b="8890"/>
                  <wp:docPr id="116" name="Рисунок 116" descr="https://www.gosfinansy.ru/system/content/image/21/1/26507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www.gosfinansy.ru/system/content/image/21/1/26507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Подземный (торфяной) пожар с контуром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89.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82905" cy="223520"/>
                  <wp:effectExtent l="0" t="0" r="0" b="5080"/>
                  <wp:docPr id="117" name="Рисунок 117" descr="https://www.gosfinansy.ru/system/content/image/21/1/26507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www.gosfinansy.ru/system/content/image/21/1/26507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Отдельный природный (лесной) пожар на местности и направление его распространения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03860" cy="276225"/>
                  <wp:effectExtent l="0" t="0" r="0" b="9525"/>
                  <wp:docPr id="118" name="Рисунок 118" descr="https://www.gosfinansy.ru/system/content/image/21/1/26507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www.gosfinansy.ru/system/content/image/21/1/26507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Основное направление распространения пожара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18770" cy="403860"/>
                  <wp:effectExtent l="0" t="0" r="5080" b="0"/>
                  <wp:docPr id="119" name="Рисунок 119" descr="https://www.gosfinansy.ru/system/content/image/21/1/26507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www.gosfinansy.ru/system/content/image/21/1/26507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Направление развития кромки пожара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Прогнозируемый контур распространения пожара (желтый)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499745" cy="244475"/>
                  <wp:effectExtent l="0" t="0" r="0" b="3175"/>
                  <wp:docPr id="120" name="Рисунок 120" descr="https://www.gosfinansy.ru/system/content/image/21/1/265077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www.gosfinansy.ru/system/content/image/21/1/265077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Ветер и его направление (на схеме указывается в левом верхнем углу (черный)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23520" cy="201930"/>
                  <wp:effectExtent l="0" t="0" r="5080" b="7620"/>
                  <wp:docPr id="121" name="Рисунок 121" descr="https://www.gosfinansy.ru/system/content/image/21/1/26507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www.gosfinansy.ru/system/content/image/21/1/26507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Метеостанция (черная)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82905" cy="372110"/>
                  <wp:effectExtent l="0" t="0" r="0" b="8890"/>
                  <wp:docPr id="122" name="Рисунок 122" descr="https://www.gosfinansy.ru/system/content/image/21/1/26507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www.gosfinansy.ru/system/content/image/21/1/26507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Квартальная сеть (зеленым), номер квартала (выдела), площадь (зеленым)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297815" cy="287020"/>
                  <wp:effectExtent l="0" t="0" r="6985" b="0"/>
                  <wp:docPr id="123" name="Рисунок 123" descr="https://www.gosfinansy.ru/system/content/image/21/1/26507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www.gosfinansy.ru/system/content/image/21/1/26507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Лесничество (зеленый)</w:t>
            </w:r>
            <w:r>
              <w:rPr>
                <w:noProof/>
              </w:rPr>
              <w:drawing>
                <wp:inline distT="0" distB="0" distL="0" distR="0">
                  <wp:extent cx="106045" cy="223520"/>
                  <wp:effectExtent l="0" t="0" r="8255" b="5080"/>
                  <wp:docPr id="124" name="Рисунок 124" descr="https://www.gosfinansy.ru/system/content/image/21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www.gosfinansy.ru/system/content/image/21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82905" cy="276225"/>
                  <wp:effectExtent l="0" t="0" r="0" b="9525"/>
                  <wp:docPr id="125" name="Рисунок 125" descr="https://www.gosfinansy.ru/system/content/image/21/1/26507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www.gosfinansy.ru/system/content/image/21/1/26507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Участковое лесничество (зеленый)</w:t>
            </w:r>
            <w:r>
              <w:rPr>
                <w:noProof/>
              </w:rPr>
              <w:drawing>
                <wp:inline distT="0" distB="0" distL="0" distR="0">
                  <wp:extent cx="106045" cy="223520"/>
                  <wp:effectExtent l="0" t="0" r="8255" b="5080"/>
                  <wp:docPr id="126" name="Рисунок 126" descr="https://www.gosfinansy.ru/system/content/image/21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gosfinansy.ru/system/content/image/21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08610" cy="233680"/>
                  <wp:effectExtent l="0" t="0" r="0" b="0"/>
                  <wp:docPr id="127" name="Рисунок 127" descr="https://www.gosfinansy.ru/system/content/image/21/1/26507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www.gosfinansy.ru/system/content/image/21/1/26507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Лесной кордон (зеленый)</w:t>
            </w:r>
            <w:r>
              <w:rPr>
                <w:noProof/>
              </w:rPr>
              <w:drawing>
                <wp:inline distT="0" distB="0" distL="0" distR="0">
                  <wp:extent cx="106045" cy="223520"/>
                  <wp:effectExtent l="0" t="0" r="8255" b="5080"/>
                  <wp:docPr id="128" name="Рисунок 128" descr="https://www.gosfinansy.ru/system/content/image/21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www.gosfinansy.ru/system/content/image/21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99.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29565" cy="318770"/>
                  <wp:effectExtent l="0" t="0" r="0" b="5080"/>
                  <wp:docPr id="129" name="Рисунок 129" descr="https://www.gosfinansy.ru/system/content/image/21/1/26507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www.gosfinansy.ru/system/content/image/21/1/26507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Пункт об</w:t>
            </w:r>
            <w:r>
              <w:t>еспечения: Г - горюче-смазочными материалами, П - питанием, Т - технической помощи, с красным крестом - медицинским обеспечением (знак - красный, буква - черный)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100.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82905" cy="553085"/>
                  <wp:effectExtent l="0" t="0" r="0" b="0"/>
                  <wp:docPr id="130" name="Рисунок 130" descr="https://www.gosfinansy.ru/system/content/image/21/1/26507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www.gosfinansy.ru/system/content/image/21/1/26507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Локализованная часть кромки лесного пожара (красный)</w:t>
            </w:r>
          </w:p>
        </w:tc>
      </w:tr>
      <w:tr w:rsidR="00000000">
        <w:trPr>
          <w:divId w:val="212291144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align-center"/>
            </w:pPr>
            <w:r>
              <w:t>101.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275519">
            <w:pPr>
              <w:pStyle w:val="formattext"/>
            </w:pPr>
            <w:r>
              <w:t>Границы территории, на которой осуществляются действия по тушению лесного пожара (желтым)</w:t>
            </w:r>
            <w:r>
              <w:rPr>
                <w:noProof/>
              </w:rPr>
              <w:drawing>
                <wp:inline distT="0" distB="0" distL="0" distR="0">
                  <wp:extent cx="106045" cy="223520"/>
                  <wp:effectExtent l="0" t="0" r="8255" b="5080"/>
                  <wp:docPr id="131" name="Рисунок 131" descr="https://www.gosfinansy.ru/system/content/image/21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www.gosfinansy.ru/system/content/image/21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  <w:b/>
          <w:bCs/>
        </w:rPr>
        <w:t>Примечания:</w:t>
      </w:r>
      <w:r>
        <w:rPr>
          <w:rFonts w:ascii="Georgia" w:hAnsi="Georgia"/>
          <w:b/>
          <w:bCs/>
        </w:rPr>
        <w:t xml:space="preserve"> 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1 - при необходимости внутри знака красным цветом указывается номер пожара.</w:t>
      </w:r>
      <w:r>
        <w:rPr>
          <w:rFonts w:ascii="Georgia" w:hAnsi="Georgia"/>
        </w:rPr>
        <w:t xml:space="preserve"> 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lastRenderedPageBreak/>
        <w:t>2 - при необходимости красным цветом указывают текстом справа от символа планируемое вре</w:t>
      </w:r>
      <w:r>
        <w:rPr>
          <w:rFonts w:ascii="Georgia" w:hAnsi="Georgia"/>
        </w:rPr>
        <w:t>мя работы (дата и время)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3 - при необходимости красным цветом указываются текстом справа от символа плановое время проведения полетов и рабочая высота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4 - зеленый цвет используется для данных символов для отображения тактической обстановки на схемах туше</w:t>
      </w:r>
      <w:r>
        <w:rPr>
          <w:rFonts w:ascii="Georgia" w:hAnsi="Georgia"/>
        </w:rPr>
        <w:t>ния</w:t>
      </w:r>
      <w:r>
        <w:rPr>
          <w:rFonts w:ascii="Georgia" w:hAnsi="Georgia"/>
        </w:rPr>
        <w:t>.</w:t>
      </w:r>
    </w:p>
    <w:p w:rsidR="00000000" w:rsidRDefault="00275519">
      <w:pPr>
        <w:spacing w:after="223"/>
        <w:jc w:val="both"/>
        <w:divId w:val="1539930861"/>
        <w:rPr>
          <w:rFonts w:ascii="Georgia" w:hAnsi="Georgia"/>
        </w:rPr>
      </w:pPr>
      <w:r>
        <w:rPr>
          <w:rFonts w:ascii="Georgia" w:hAnsi="Georgia"/>
        </w:rPr>
        <w:t>5 - указывается на схемах тушения в случаях, если границы территории, на которой осуществляются действия по тушению лесного пожара, устанавливаются далее 500 метров от границы пожара и (или) мест проведения мероприятий по тушению лесного пожара</w:t>
      </w:r>
      <w:r>
        <w:rPr>
          <w:rFonts w:ascii="Georgia" w:hAnsi="Georgia"/>
        </w:rPr>
        <w:t>.</w:t>
      </w:r>
    </w:p>
    <w:p w:rsidR="00275519" w:rsidRDefault="00275519">
      <w:pPr>
        <w:divId w:val="267588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</w:t>
      </w:r>
      <w:r>
        <w:rPr>
          <w:rFonts w:ascii="Arial" w:eastAsia="Times New Roman" w:hAnsi="Arial" w:cs="Arial"/>
          <w:sz w:val="20"/>
          <w:szCs w:val="20"/>
        </w:rPr>
        <w:t>ериал из Справочной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https://www.gosfinansy.ru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10.04.2019</w:t>
      </w:r>
    </w:p>
    <w:sectPr w:rsidR="0027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FF"/>
    <w:rsid w:val="00275519"/>
    <w:rsid w:val="0041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-notes1">
    <w:name w:val="doc-notes1"/>
    <w:basedOn w:val="a0"/>
    <w:rPr>
      <w:vanish/>
      <w:webHidden w:val="0"/>
      <w:specVanish w:val="0"/>
    </w:rPr>
  </w:style>
  <w:style w:type="character" w:customStyle="1" w:styleId="btn">
    <w:name w:val="btn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expired1">
    <w:name w:val="doc__expired1"/>
    <w:basedOn w:val="a0"/>
    <w:rPr>
      <w:color w:val="CCCCCC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16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4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-notes1">
    <w:name w:val="doc-notes1"/>
    <w:basedOn w:val="a0"/>
    <w:rPr>
      <w:vanish/>
      <w:webHidden w:val="0"/>
      <w:specVanish w:val="0"/>
    </w:rPr>
  </w:style>
  <w:style w:type="character" w:customStyle="1" w:styleId="btn">
    <w:name w:val="btn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expired1">
    <w:name w:val="doc__expired1"/>
    <w:basedOn w:val="a0"/>
    <w:rPr>
      <w:color w:val="CCCCCC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16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4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82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3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86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816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05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1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902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05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36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80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3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6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7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08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sfinansy.ru/" TargetMode="External"/><Relationship Id="rId117" Type="http://schemas.openxmlformats.org/officeDocument/2006/relationships/image" Target="https://www.gosfinansy.ru/system/content/image/21/1/2650758/" TargetMode="External"/><Relationship Id="rId21" Type="http://schemas.openxmlformats.org/officeDocument/2006/relationships/image" Target="https://www.gosfinansy.ru/system/content/image/21/1/575999/" TargetMode="External"/><Relationship Id="rId42" Type="http://schemas.openxmlformats.org/officeDocument/2006/relationships/hyperlink" Target="https://www.gosfinansy.ru/" TargetMode="External"/><Relationship Id="rId47" Type="http://schemas.openxmlformats.org/officeDocument/2006/relationships/image" Target="https://www.gosfinansy.ru/system/content/image/21/1/2650688/" TargetMode="External"/><Relationship Id="rId63" Type="http://schemas.openxmlformats.org/officeDocument/2006/relationships/image" Target="https://www.gosfinansy.ru/system/content/image/21/1/2650704/" TargetMode="External"/><Relationship Id="rId68" Type="http://schemas.openxmlformats.org/officeDocument/2006/relationships/image" Target="https://www.gosfinansy.ru/system/content/image/21/1/2650709/" TargetMode="External"/><Relationship Id="rId84" Type="http://schemas.openxmlformats.org/officeDocument/2006/relationships/image" Target="https://www.gosfinansy.ru/system/content/image/21/1/2650725/" TargetMode="External"/><Relationship Id="rId89" Type="http://schemas.openxmlformats.org/officeDocument/2006/relationships/image" Target="https://www.gosfinansy.ru/system/content/image/21/1/2650730/" TargetMode="External"/><Relationship Id="rId112" Type="http://schemas.openxmlformats.org/officeDocument/2006/relationships/image" Target="https://www.gosfinansy.ru/system/content/image/21/1/2650753/" TargetMode="External"/><Relationship Id="rId133" Type="http://schemas.openxmlformats.org/officeDocument/2006/relationships/image" Target="https://www.gosfinansy.ru/system/content/image/21/1/2650774/" TargetMode="External"/><Relationship Id="rId138" Type="http://schemas.openxmlformats.org/officeDocument/2006/relationships/image" Target="https://www.gosfinansy.ru/system/content/image/21/1/2650779/" TargetMode="External"/><Relationship Id="rId16" Type="http://schemas.openxmlformats.org/officeDocument/2006/relationships/hyperlink" Target="https://www.gosfinansy.ru/" TargetMode="External"/><Relationship Id="rId107" Type="http://schemas.openxmlformats.org/officeDocument/2006/relationships/image" Target="https://www.gosfinansy.ru/system/content/image/21/1/2650748/" TargetMode="External"/><Relationship Id="rId11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53" Type="http://schemas.openxmlformats.org/officeDocument/2006/relationships/image" Target="https://www.gosfinansy.ru/system/content/image/21/1/2650694/" TargetMode="External"/><Relationship Id="rId58" Type="http://schemas.openxmlformats.org/officeDocument/2006/relationships/image" Target="https://www.gosfinansy.ru/system/content/image/21/1/2650699/" TargetMode="External"/><Relationship Id="rId74" Type="http://schemas.openxmlformats.org/officeDocument/2006/relationships/image" Target="https://www.gosfinansy.ru/system/content/image/21/1/2650715/" TargetMode="External"/><Relationship Id="rId79" Type="http://schemas.openxmlformats.org/officeDocument/2006/relationships/image" Target="https://www.gosfinansy.ru/system/content/image/21/1/2650720/" TargetMode="External"/><Relationship Id="rId102" Type="http://schemas.openxmlformats.org/officeDocument/2006/relationships/image" Target="https://www.gosfinansy.ru/system/content/image/21/1/2650743/" TargetMode="External"/><Relationship Id="rId123" Type="http://schemas.openxmlformats.org/officeDocument/2006/relationships/image" Target="https://www.gosfinansy.ru/system/content/image/21/1/2650764/" TargetMode="External"/><Relationship Id="rId128" Type="http://schemas.openxmlformats.org/officeDocument/2006/relationships/image" Target="https://www.gosfinansy.ru/system/content/image/21/1/2650769/" TargetMode="External"/><Relationship Id="rId144" Type="http://schemas.openxmlformats.org/officeDocument/2006/relationships/image" Target="https://www.gosfinansy.ru/system/content/image/21/1/2650784/" TargetMode="External"/><Relationship Id="rId5" Type="http://schemas.openxmlformats.org/officeDocument/2006/relationships/hyperlink" Target="https://www.gosfinansy.ru/" TargetMode="External"/><Relationship Id="rId90" Type="http://schemas.openxmlformats.org/officeDocument/2006/relationships/image" Target="https://www.gosfinansy.ru/system/content/image/21/1/2650731/" TargetMode="External"/><Relationship Id="rId95" Type="http://schemas.openxmlformats.org/officeDocument/2006/relationships/image" Target="https://www.gosfinansy.ru/system/content/image/21/1/2650736/" TargetMode="External"/><Relationship Id="rId22" Type="http://schemas.openxmlformats.org/officeDocument/2006/relationships/image" Target="https://www.gosfinansy.ru/system/content/image/21/1/576323/" TargetMode="External"/><Relationship Id="rId27" Type="http://schemas.openxmlformats.org/officeDocument/2006/relationships/hyperlink" Target="https://www.gosfinansy.ru/" TargetMode="External"/><Relationship Id="rId43" Type="http://schemas.openxmlformats.org/officeDocument/2006/relationships/hyperlink" Target="https://www.gosfinansy.ru/" TargetMode="External"/><Relationship Id="rId48" Type="http://schemas.openxmlformats.org/officeDocument/2006/relationships/image" Target="https://www.gosfinansy.ru/system/content/image/21/1/2650689/" TargetMode="External"/><Relationship Id="rId64" Type="http://schemas.openxmlformats.org/officeDocument/2006/relationships/image" Target="https://www.gosfinansy.ru/system/content/image/21/1/2650705/" TargetMode="External"/><Relationship Id="rId69" Type="http://schemas.openxmlformats.org/officeDocument/2006/relationships/image" Target="https://www.gosfinansy.ru/system/content/image/21/1/2650710/" TargetMode="External"/><Relationship Id="rId113" Type="http://schemas.openxmlformats.org/officeDocument/2006/relationships/image" Target="https://www.gosfinansy.ru/system/content/image/21/1/2650754/" TargetMode="External"/><Relationship Id="rId118" Type="http://schemas.openxmlformats.org/officeDocument/2006/relationships/image" Target="https://www.gosfinansy.ru/system/content/image/21/1/2650759/" TargetMode="External"/><Relationship Id="rId134" Type="http://schemas.openxmlformats.org/officeDocument/2006/relationships/image" Target="https://www.gosfinansy.ru/system/content/image/21/1/2650775/" TargetMode="External"/><Relationship Id="rId139" Type="http://schemas.openxmlformats.org/officeDocument/2006/relationships/image" Target="https://www.gosfinansy.ru/system/content/image/21/1/2650780/" TargetMode="External"/><Relationship Id="rId80" Type="http://schemas.openxmlformats.org/officeDocument/2006/relationships/image" Target="https://www.gosfinansy.ru/system/content/image/21/1/2650721/" TargetMode="External"/><Relationship Id="rId85" Type="http://schemas.openxmlformats.org/officeDocument/2006/relationships/image" Target="https://www.gosfinansy.ru/system/content/image/21/1/265072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hyperlink" Target="https://www.gosfinansy.ru/" TargetMode="External"/><Relationship Id="rId46" Type="http://schemas.openxmlformats.org/officeDocument/2006/relationships/image" Target="https://www.gosfinansy.ru/system/content/image/21/1/2650687/" TargetMode="External"/><Relationship Id="rId59" Type="http://schemas.openxmlformats.org/officeDocument/2006/relationships/image" Target="https://www.gosfinansy.ru/system/content/image/21/1/2650700/" TargetMode="External"/><Relationship Id="rId67" Type="http://schemas.openxmlformats.org/officeDocument/2006/relationships/image" Target="https://www.gosfinansy.ru/system/content/image/21/1/2650708/" TargetMode="External"/><Relationship Id="rId103" Type="http://schemas.openxmlformats.org/officeDocument/2006/relationships/image" Target="https://www.gosfinansy.ru/system/content/image/21/1/2650744/" TargetMode="External"/><Relationship Id="rId108" Type="http://schemas.openxmlformats.org/officeDocument/2006/relationships/image" Target="https://www.gosfinansy.ru/system/content/image/21/1/2650749/" TargetMode="External"/><Relationship Id="rId116" Type="http://schemas.openxmlformats.org/officeDocument/2006/relationships/image" Target="https://www.gosfinansy.ru/system/content/image/21/1/2650757/" TargetMode="External"/><Relationship Id="rId124" Type="http://schemas.openxmlformats.org/officeDocument/2006/relationships/image" Target="https://www.gosfinansy.ru/system/content/image/21/1/2650765/" TargetMode="External"/><Relationship Id="rId129" Type="http://schemas.openxmlformats.org/officeDocument/2006/relationships/image" Target="https://www.gosfinansy.ru/system/content/image/21/1/2650770/" TargetMode="External"/><Relationship Id="rId137" Type="http://schemas.openxmlformats.org/officeDocument/2006/relationships/image" Target="https://www.gosfinansy.ru/system/content/image/21/1/2650778/" TargetMode="External"/><Relationship Id="rId20" Type="http://schemas.openxmlformats.org/officeDocument/2006/relationships/hyperlink" Target="https://www.gosfinansy.ru/" TargetMode="External"/><Relationship Id="rId41" Type="http://schemas.openxmlformats.org/officeDocument/2006/relationships/hyperlink" Target="https://www.gosfinansy.ru/" TargetMode="External"/><Relationship Id="rId54" Type="http://schemas.openxmlformats.org/officeDocument/2006/relationships/image" Target="https://www.gosfinansy.ru/system/content/image/21/1/2650695/" TargetMode="External"/><Relationship Id="rId62" Type="http://schemas.openxmlformats.org/officeDocument/2006/relationships/image" Target="https://www.gosfinansy.ru/system/content/image/21/1/2650703/" TargetMode="External"/><Relationship Id="rId70" Type="http://schemas.openxmlformats.org/officeDocument/2006/relationships/image" Target="https://www.gosfinansy.ru/system/content/image/21/1/2650711/" TargetMode="External"/><Relationship Id="rId75" Type="http://schemas.openxmlformats.org/officeDocument/2006/relationships/image" Target="https://www.gosfinansy.ru/system/content/image/21/1/2650716/" TargetMode="External"/><Relationship Id="rId83" Type="http://schemas.openxmlformats.org/officeDocument/2006/relationships/image" Target="https://www.gosfinansy.ru/system/content/image/21/1/2650724/" TargetMode="External"/><Relationship Id="rId88" Type="http://schemas.openxmlformats.org/officeDocument/2006/relationships/image" Target="https://www.gosfinansy.ru/system/content/image/21/1/2650729/" TargetMode="External"/><Relationship Id="rId91" Type="http://schemas.openxmlformats.org/officeDocument/2006/relationships/image" Target="https://www.gosfinansy.ru/system/content/image/21/1/2650732/" TargetMode="External"/><Relationship Id="rId96" Type="http://schemas.openxmlformats.org/officeDocument/2006/relationships/image" Target="https://www.gosfinansy.ru/system/content/image/21/1/2650737/" TargetMode="External"/><Relationship Id="rId111" Type="http://schemas.openxmlformats.org/officeDocument/2006/relationships/image" Target="https://www.gosfinansy.ru/system/content/image/21/1/2650752/" TargetMode="External"/><Relationship Id="rId132" Type="http://schemas.openxmlformats.org/officeDocument/2006/relationships/image" Target="https://www.gosfinansy.ru/system/content/image/21/1/2650773/" TargetMode="External"/><Relationship Id="rId140" Type="http://schemas.openxmlformats.org/officeDocument/2006/relationships/image" Target="https://www.gosfinansy.ru/system/content/image/21/1/2650781/" TargetMode="External"/><Relationship Id="rId145" Type="http://schemas.openxmlformats.org/officeDocument/2006/relationships/image" Target="https://www.gosfinansy.ru/system/content/image/21/1/265078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5" Type="http://schemas.openxmlformats.org/officeDocument/2006/relationships/image" Target="https://www.gosfinansy.ru/system/content/image/21/1/574142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49" Type="http://schemas.openxmlformats.org/officeDocument/2006/relationships/image" Target="https://www.gosfinansy.ru/system/content/image/21/1/2650690/" TargetMode="External"/><Relationship Id="rId57" Type="http://schemas.openxmlformats.org/officeDocument/2006/relationships/image" Target="https://www.gosfinansy.ru/system/content/image/21/1/2650698/" TargetMode="External"/><Relationship Id="rId106" Type="http://schemas.openxmlformats.org/officeDocument/2006/relationships/image" Target="https://www.gosfinansy.ru/system/content/image/21/1/2650747/" TargetMode="External"/><Relationship Id="rId114" Type="http://schemas.openxmlformats.org/officeDocument/2006/relationships/image" Target="https://www.gosfinansy.ru/system/content/image/21/1/2650755/" TargetMode="External"/><Relationship Id="rId119" Type="http://schemas.openxmlformats.org/officeDocument/2006/relationships/image" Target="https://www.gosfinansy.ru/system/content/image/21/1/2650760/" TargetMode="External"/><Relationship Id="rId127" Type="http://schemas.openxmlformats.org/officeDocument/2006/relationships/image" Target="https://www.gosfinansy.ru/system/content/image/21/1/2650768/" TargetMode="External"/><Relationship Id="rId10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4" Type="http://schemas.openxmlformats.org/officeDocument/2006/relationships/hyperlink" Target="https://www.gosfinansy.ru/" TargetMode="External"/><Relationship Id="rId52" Type="http://schemas.openxmlformats.org/officeDocument/2006/relationships/image" Target="https://www.gosfinansy.ru/system/content/image/21/1/2650693/" TargetMode="External"/><Relationship Id="rId60" Type="http://schemas.openxmlformats.org/officeDocument/2006/relationships/image" Target="https://www.gosfinansy.ru/system/content/image/21/1/2650701/" TargetMode="External"/><Relationship Id="rId65" Type="http://schemas.openxmlformats.org/officeDocument/2006/relationships/image" Target="https://www.gosfinansy.ru/system/content/image/21/1/2650706/" TargetMode="External"/><Relationship Id="rId73" Type="http://schemas.openxmlformats.org/officeDocument/2006/relationships/image" Target="https://www.gosfinansy.ru/system/content/image/21/1/2650714/" TargetMode="External"/><Relationship Id="rId78" Type="http://schemas.openxmlformats.org/officeDocument/2006/relationships/image" Target="https://www.gosfinansy.ru/system/content/image/21/1/2650719/" TargetMode="External"/><Relationship Id="rId81" Type="http://schemas.openxmlformats.org/officeDocument/2006/relationships/image" Target="https://www.gosfinansy.ru/system/content/image/21/1/2650722/" TargetMode="External"/><Relationship Id="rId86" Type="http://schemas.openxmlformats.org/officeDocument/2006/relationships/image" Target="https://www.gosfinansy.ru/system/content/image/21/1/2650727/" TargetMode="External"/><Relationship Id="rId94" Type="http://schemas.openxmlformats.org/officeDocument/2006/relationships/image" Target="https://www.gosfinansy.ru/system/content/image/21/1/2650735/" TargetMode="External"/><Relationship Id="rId99" Type="http://schemas.openxmlformats.org/officeDocument/2006/relationships/image" Target="https://www.gosfinansy.ru/system/content/image/21/1/2650740/" TargetMode="External"/><Relationship Id="rId101" Type="http://schemas.openxmlformats.org/officeDocument/2006/relationships/image" Target="https://www.gosfinansy.ru/system/content/image/21/1/2650742/" TargetMode="External"/><Relationship Id="rId122" Type="http://schemas.openxmlformats.org/officeDocument/2006/relationships/image" Target="https://www.gosfinansy.ru/system/content/image/21/1/2650763/" TargetMode="External"/><Relationship Id="rId130" Type="http://schemas.openxmlformats.org/officeDocument/2006/relationships/image" Target="https://www.gosfinansy.ru/system/content/image/21/1/2650771/" TargetMode="External"/><Relationship Id="rId135" Type="http://schemas.openxmlformats.org/officeDocument/2006/relationships/image" Target="https://www.gosfinansy.ru/system/content/image/21/1/2650776/" TargetMode="External"/><Relationship Id="rId143" Type="http://schemas.openxmlformats.org/officeDocument/2006/relationships/image" Target="https://www.gosfinansy.ru/system/content/image/21/1/2650783/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3" Type="http://schemas.openxmlformats.org/officeDocument/2006/relationships/image" Target="https://www.gosfinansy.ru/system/content/image/21/1/2620720/" TargetMode="External"/><Relationship Id="rId18" Type="http://schemas.openxmlformats.org/officeDocument/2006/relationships/hyperlink" Target="https://www.gosfinansy.ru/" TargetMode="External"/><Relationship Id="rId39" Type="http://schemas.openxmlformats.org/officeDocument/2006/relationships/hyperlink" Target="https://www.gosfinansy.ru/" TargetMode="External"/><Relationship Id="rId109" Type="http://schemas.openxmlformats.org/officeDocument/2006/relationships/image" Target="https://www.gosfinansy.ru/system/content/image/21/1/2650750/" TargetMode="External"/><Relationship Id="rId34" Type="http://schemas.openxmlformats.org/officeDocument/2006/relationships/hyperlink" Target="https://www.gosfinansy.ru/" TargetMode="External"/><Relationship Id="rId50" Type="http://schemas.openxmlformats.org/officeDocument/2006/relationships/image" Target="https://www.gosfinansy.ru/system/content/image/21/1/2650691/" TargetMode="External"/><Relationship Id="rId55" Type="http://schemas.openxmlformats.org/officeDocument/2006/relationships/image" Target="https://www.gosfinansy.ru/system/content/image/21/1/2650696/" TargetMode="External"/><Relationship Id="rId76" Type="http://schemas.openxmlformats.org/officeDocument/2006/relationships/image" Target="https://www.gosfinansy.ru/system/content/image/21/1/2650717/" TargetMode="External"/><Relationship Id="rId97" Type="http://schemas.openxmlformats.org/officeDocument/2006/relationships/image" Target="https://www.gosfinansy.ru/system/content/image/21/1/2650738/" TargetMode="External"/><Relationship Id="rId104" Type="http://schemas.openxmlformats.org/officeDocument/2006/relationships/image" Target="https://www.gosfinansy.ru/system/content/image/21/1/2650745/" TargetMode="External"/><Relationship Id="rId120" Type="http://schemas.openxmlformats.org/officeDocument/2006/relationships/image" Target="https://www.gosfinansy.ru/system/content/image/21/1/2650761/" TargetMode="External"/><Relationship Id="rId125" Type="http://schemas.openxmlformats.org/officeDocument/2006/relationships/image" Target="https://www.gosfinansy.ru/system/content/image/21/1/2650766/" TargetMode="External"/><Relationship Id="rId141" Type="http://schemas.openxmlformats.org/officeDocument/2006/relationships/image" Target="https://www.gosfinansy.ru/system/content/image/21/1/576324/" TargetMode="External"/><Relationship Id="rId146" Type="http://schemas.openxmlformats.org/officeDocument/2006/relationships/image" Target="https://www.gosfinansy.ru/system/content/image/21/1/576325/" TargetMode="External"/><Relationship Id="rId7" Type="http://schemas.openxmlformats.org/officeDocument/2006/relationships/hyperlink" Target="https://www.gosfinansy.ru/" TargetMode="External"/><Relationship Id="rId71" Type="http://schemas.openxmlformats.org/officeDocument/2006/relationships/image" Target="https://www.gosfinansy.ru/system/content/image/21/1/2650712/" TargetMode="External"/><Relationship Id="rId92" Type="http://schemas.openxmlformats.org/officeDocument/2006/relationships/image" Target="https://www.gosfinansy.ru/system/content/image/21/1/2650733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40" Type="http://schemas.openxmlformats.org/officeDocument/2006/relationships/hyperlink" Target="https://www.gosfinansy.ru/" TargetMode="External"/><Relationship Id="rId45" Type="http://schemas.openxmlformats.org/officeDocument/2006/relationships/hyperlink" Target="https://www.gosfinansy.ru/" TargetMode="External"/><Relationship Id="rId66" Type="http://schemas.openxmlformats.org/officeDocument/2006/relationships/image" Target="https://www.gosfinansy.ru/system/content/image/21/1/2650707/" TargetMode="External"/><Relationship Id="rId87" Type="http://schemas.openxmlformats.org/officeDocument/2006/relationships/image" Target="https://www.gosfinansy.ru/system/content/image/21/1/2650728/" TargetMode="External"/><Relationship Id="rId110" Type="http://schemas.openxmlformats.org/officeDocument/2006/relationships/image" Target="https://www.gosfinansy.ru/system/content/image/21/1/2650751/" TargetMode="External"/><Relationship Id="rId115" Type="http://schemas.openxmlformats.org/officeDocument/2006/relationships/image" Target="https://www.gosfinansy.ru/system/content/image/21/1/2650756/" TargetMode="External"/><Relationship Id="rId131" Type="http://schemas.openxmlformats.org/officeDocument/2006/relationships/image" Target="https://www.gosfinansy.ru/system/content/image/21/1/2650772/" TargetMode="External"/><Relationship Id="rId136" Type="http://schemas.openxmlformats.org/officeDocument/2006/relationships/image" Target="https://www.gosfinansy.ru/system/content/image/21/1/2650777/" TargetMode="External"/><Relationship Id="rId61" Type="http://schemas.openxmlformats.org/officeDocument/2006/relationships/image" Target="https://www.gosfinansy.ru/system/content/image/21/1/2650702/" TargetMode="External"/><Relationship Id="rId82" Type="http://schemas.openxmlformats.org/officeDocument/2006/relationships/image" Target="https://www.gosfinansy.ru/system/content/image/21/1/2650723/" TargetMode="External"/><Relationship Id="rId1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Relationship Id="rId56" Type="http://schemas.openxmlformats.org/officeDocument/2006/relationships/image" Target="https://www.gosfinansy.ru/system/content/image/21/1/2650697/" TargetMode="External"/><Relationship Id="rId77" Type="http://schemas.openxmlformats.org/officeDocument/2006/relationships/image" Target="https://www.gosfinansy.ru/system/content/image/21/1/2650718/" TargetMode="External"/><Relationship Id="rId100" Type="http://schemas.openxmlformats.org/officeDocument/2006/relationships/image" Target="https://www.gosfinansy.ru/system/content/image/21/1/2650741/" TargetMode="External"/><Relationship Id="rId105" Type="http://schemas.openxmlformats.org/officeDocument/2006/relationships/image" Target="https://www.gosfinansy.ru/system/content/image/21/1/2650746/" TargetMode="External"/><Relationship Id="rId126" Type="http://schemas.openxmlformats.org/officeDocument/2006/relationships/image" Target="https://www.gosfinansy.ru/system/content/image/21/1/2650767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gosfinansy.ru/" TargetMode="External"/><Relationship Id="rId51" Type="http://schemas.openxmlformats.org/officeDocument/2006/relationships/image" Target="https://www.gosfinansy.ru/system/content/image/21/1/2650692/" TargetMode="External"/><Relationship Id="rId72" Type="http://schemas.openxmlformats.org/officeDocument/2006/relationships/image" Target="https://www.gosfinansy.ru/system/content/image/21/1/2650713/" TargetMode="External"/><Relationship Id="rId93" Type="http://schemas.openxmlformats.org/officeDocument/2006/relationships/image" Target="https://www.gosfinansy.ru/system/content/image/21/1/2650734/" TargetMode="External"/><Relationship Id="rId98" Type="http://schemas.openxmlformats.org/officeDocument/2006/relationships/image" Target="https://www.gosfinansy.ru/system/content/image/21/1/2650739/" TargetMode="External"/><Relationship Id="rId121" Type="http://schemas.openxmlformats.org/officeDocument/2006/relationships/image" Target="https://www.gosfinansy.ru/system/content/image/21/1/2650762/" TargetMode="External"/><Relationship Id="rId142" Type="http://schemas.openxmlformats.org/officeDocument/2006/relationships/image" Target="https://www.gosfinansy.ru/system/content/image/21/1/26507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8702</Words>
  <Characters>49602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Manager1</cp:lastModifiedBy>
  <cp:revision>2</cp:revision>
  <dcterms:created xsi:type="dcterms:W3CDTF">2019-05-15T02:26:00Z</dcterms:created>
  <dcterms:modified xsi:type="dcterms:W3CDTF">2019-05-15T02:26:00Z</dcterms:modified>
</cp:coreProperties>
</file>