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1" w:rsidRPr="005923E4" w:rsidRDefault="00C87AD1" w:rsidP="00C87AD1">
      <w:pPr>
        <w:pStyle w:val="a6"/>
        <w:spacing w:after="0"/>
        <w:jc w:val="center"/>
        <w:rPr>
          <w:b/>
          <w:bCs/>
          <w:sz w:val="32"/>
          <w:szCs w:val="32"/>
        </w:rPr>
      </w:pPr>
      <w:r w:rsidRPr="005923E4">
        <w:rPr>
          <w:b/>
          <w:bCs/>
          <w:sz w:val="32"/>
          <w:szCs w:val="32"/>
        </w:rPr>
        <w:t>АДМИНИСТРАЦИЯ</w:t>
      </w:r>
      <w:r w:rsidR="005923E4" w:rsidRPr="005923E4">
        <w:rPr>
          <w:b/>
          <w:bCs/>
          <w:sz w:val="32"/>
          <w:szCs w:val="32"/>
        </w:rPr>
        <w:t xml:space="preserve"> </w:t>
      </w:r>
      <w:r w:rsidRPr="005923E4">
        <w:rPr>
          <w:b/>
          <w:bCs/>
          <w:sz w:val="32"/>
          <w:szCs w:val="32"/>
        </w:rPr>
        <w:t xml:space="preserve"> </w:t>
      </w:r>
      <w:r w:rsidR="005923E4" w:rsidRPr="005923E4">
        <w:rPr>
          <w:b/>
          <w:bCs/>
          <w:sz w:val="32"/>
          <w:szCs w:val="32"/>
        </w:rPr>
        <w:t>ГОРОДОКСКОГО  СЕЛЬСОВЕТА</w:t>
      </w:r>
    </w:p>
    <w:p w:rsidR="00C87AD1" w:rsidRPr="005923E4" w:rsidRDefault="00C87AD1" w:rsidP="00C87AD1">
      <w:pPr>
        <w:pStyle w:val="a6"/>
        <w:spacing w:after="0"/>
        <w:jc w:val="center"/>
        <w:rPr>
          <w:b/>
          <w:bCs/>
          <w:sz w:val="32"/>
          <w:szCs w:val="32"/>
        </w:rPr>
      </w:pPr>
      <w:r w:rsidRPr="005923E4">
        <w:rPr>
          <w:b/>
          <w:bCs/>
          <w:sz w:val="32"/>
          <w:szCs w:val="32"/>
        </w:rPr>
        <w:t>М</w:t>
      </w:r>
      <w:r w:rsidR="005923E4" w:rsidRPr="005923E4">
        <w:rPr>
          <w:b/>
          <w:bCs/>
          <w:sz w:val="32"/>
          <w:szCs w:val="32"/>
        </w:rPr>
        <w:t>И</w:t>
      </w:r>
      <w:r w:rsidRPr="005923E4">
        <w:rPr>
          <w:b/>
          <w:bCs/>
          <w:sz w:val="32"/>
          <w:szCs w:val="32"/>
        </w:rPr>
        <w:t>Н</w:t>
      </w:r>
      <w:r w:rsidR="005923E4" w:rsidRPr="005923E4">
        <w:rPr>
          <w:b/>
          <w:bCs/>
          <w:sz w:val="32"/>
          <w:szCs w:val="32"/>
        </w:rPr>
        <w:t xml:space="preserve">УСИНСКОГО </w:t>
      </w:r>
      <w:r w:rsidRPr="005923E4">
        <w:rPr>
          <w:b/>
          <w:bCs/>
          <w:sz w:val="32"/>
          <w:szCs w:val="32"/>
        </w:rPr>
        <w:t>РАЙОНА</w:t>
      </w:r>
    </w:p>
    <w:p w:rsidR="00C87AD1" w:rsidRPr="005923E4" w:rsidRDefault="005923E4" w:rsidP="00C87AD1">
      <w:pPr>
        <w:pStyle w:val="a6"/>
        <w:spacing w:after="0"/>
        <w:jc w:val="center"/>
        <w:rPr>
          <w:sz w:val="32"/>
          <w:szCs w:val="32"/>
        </w:rPr>
      </w:pPr>
      <w:r w:rsidRPr="005923E4">
        <w:rPr>
          <w:b/>
          <w:bCs/>
          <w:sz w:val="32"/>
          <w:szCs w:val="32"/>
        </w:rPr>
        <w:t>КРАСНОЯРСКОГО КРАЯ</w:t>
      </w:r>
    </w:p>
    <w:p w:rsidR="00C87AD1" w:rsidRPr="005923E4" w:rsidRDefault="00C87AD1" w:rsidP="00C87AD1">
      <w:pPr>
        <w:pStyle w:val="a6"/>
        <w:spacing w:after="240"/>
        <w:jc w:val="center"/>
        <w:rPr>
          <w:sz w:val="32"/>
          <w:szCs w:val="32"/>
        </w:rPr>
      </w:pP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>
      <w:pPr>
        <w:pStyle w:val="a6"/>
        <w:jc w:val="center"/>
        <w:rPr>
          <w:sz w:val="108"/>
          <w:szCs w:val="108"/>
        </w:rPr>
      </w:pPr>
      <w:r w:rsidRPr="009B37F1">
        <w:rPr>
          <w:b/>
          <w:bCs/>
          <w:sz w:val="108"/>
          <w:szCs w:val="108"/>
        </w:rPr>
        <w:t>Отчетный доклад</w:t>
      </w:r>
    </w:p>
    <w:p w:rsidR="00C87AD1" w:rsidRPr="009B37F1" w:rsidRDefault="00C87AD1" w:rsidP="00C87AD1">
      <w:pPr>
        <w:pStyle w:val="a6"/>
        <w:spacing w:after="0"/>
        <w:jc w:val="center"/>
        <w:rPr>
          <w:sz w:val="44"/>
          <w:szCs w:val="44"/>
        </w:rPr>
      </w:pPr>
      <w:r w:rsidRPr="009B37F1">
        <w:rPr>
          <w:b/>
          <w:bCs/>
          <w:color w:val="000000"/>
          <w:sz w:val="44"/>
          <w:szCs w:val="44"/>
          <w:shd w:val="clear" w:color="auto" w:fill="FFFFFF"/>
        </w:rPr>
        <w:t>ГЛАВЫ</w:t>
      </w:r>
    </w:p>
    <w:p w:rsidR="00C87AD1" w:rsidRPr="009B37F1" w:rsidRDefault="005923E4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АДМИНИСТРАЦИИ ГОРОДОКСКОГО СЕЛЬСОВЕТА</w:t>
      </w:r>
    </w:p>
    <w:p w:rsidR="00C87AD1" w:rsidRPr="009B37F1" w:rsidRDefault="00C87AD1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 w:rsidRPr="009B37F1">
        <w:rPr>
          <w:b/>
          <w:bCs/>
          <w:color w:val="000000"/>
          <w:sz w:val="44"/>
          <w:szCs w:val="44"/>
          <w:shd w:val="clear" w:color="auto" w:fill="FFFFFF"/>
        </w:rPr>
        <w:t>М</w:t>
      </w:r>
      <w:r w:rsidR="005923E4">
        <w:rPr>
          <w:b/>
          <w:bCs/>
          <w:color w:val="000000"/>
          <w:sz w:val="44"/>
          <w:szCs w:val="44"/>
          <w:shd w:val="clear" w:color="auto" w:fill="FFFFFF"/>
        </w:rPr>
        <w:t xml:space="preserve">ИНУСИНСКОГО 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>РАЙОНА</w:t>
      </w:r>
    </w:p>
    <w:p w:rsidR="005923E4" w:rsidRDefault="005923E4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КРАСНОЯРСКОГО  КРАЯ</w:t>
      </w:r>
    </w:p>
    <w:p w:rsidR="00C87AD1" w:rsidRPr="009B37F1" w:rsidRDefault="00C87AD1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О ПРОДЕЛАННОЙ РАБОТЕ ЗА 201</w:t>
      </w:r>
      <w:r w:rsidR="00413880">
        <w:rPr>
          <w:b/>
          <w:bCs/>
          <w:color w:val="000000"/>
          <w:sz w:val="44"/>
          <w:szCs w:val="44"/>
          <w:shd w:val="clear" w:color="auto" w:fill="FFFFFF"/>
        </w:rPr>
        <w:t>8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C87AD1" w:rsidRDefault="00C87AD1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И ЗАДАЧАХ НА 201</w:t>
      </w:r>
      <w:r w:rsidR="00413880">
        <w:rPr>
          <w:b/>
          <w:bCs/>
          <w:color w:val="000000"/>
          <w:sz w:val="44"/>
          <w:szCs w:val="44"/>
          <w:shd w:val="clear" w:color="auto" w:fill="FFFFFF"/>
        </w:rPr>
        <w:t>9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D46BD6" w:rsidRPr="009B37F1" w:rsidRDefault="00D46BD6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(село Городок)</w:t>
      </w: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87AD1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с. Городок</w:t>
      </w:r>
    </w:p>
    <w:p w:rsidR="00C87AD1" w:rsidRDefault="00C87AD1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9B37F1">
        <w:rPr>
          <w:rFonts w:ascii="Times New Roman" w:hAnsi="Times New Roman"/>
          <w:b/>
          <w:bCs/>
          <w:sz w:val="27"/>
          <w:szCs w:val="27"/>
        </w:rPr>
        <w:t xml:space="preserve"> 201</w:t>
      </w:r>
      <w:r w:rsidR="001A4742">
        <w:rPr>
          <w:rFonts w:ascii="Times New Roman" w:hAnsi="Times New Roman"/>
          <w:b/>
          <w:bCs/>
          <w:sz w:val="27"/>
          <w:szCs w:val="27"/>
        </w:rPr>
        <w:t>9</w:t>
      </w:r>
    </w:p>
    <w:p w:rsidR="005923E4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923E4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923E4" w:rsidRPr="009B37F1" w:rsidRDefault="005923E4" w:rsidP="00C87AD1">
      <w:pPr>
        <w:jc w:val="center"/>
        <w:rPr>
          <w:rFonts w:ascii="Times New Roman" w:hAnsi="Times New Roman"/>
        </w:rPr>
      </w:pPr>
    </w:p>
    <w:p w:rsidR="00611C19" w:rsidRDefault="00611C1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611C19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ГОРОДОК! </w:t>
      </w:r>
    </w:p>
    <w:p w:rsidR="009804DD" w:rsidRDefault="009804DD" w:rsidP="009804DD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Уважаемые односельчане!</w:t>
      </w:r>
    </w:p>
    <w:p w:rsidR="009804DD" w:rsidRDefault="009804DD" w:rsidP="009804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Остался позади очередной год, насыщенный определенными событиями в жизни нашего сельсовета. Поэтому разрешите мне кратко отчитаться перед вами об итогах работы за 2018 год и немного остановиться на планах 2019 года.</w:t>
      </w:r>
    </w:p>
    <w:p w:rsidR="009804DD" w:rsidRDefault="009804DD" w:rsidP="009804DD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Перед тем как начать отчет, мне бы хотелось выразить  благодарность всем тем, кто оказывал и продолжает оказывать помощь администрации в решении различных вопросов. С первого дня наша работа велась в тесном содружестве с депутатским корпусом поселения, бюджетными учреждениями, производственными организациями, индивидуальными предпринимателями  и общественностью села. </w:t>
      </w:r>
    </w:p>
    <w:p w:rsidR="009804DD" w:rsidRDefault="009804DD" w:rsidP="009804DD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давайте обо всем по порядку:</w:t>
      </w:r>
    </w:p>
    <w:p w:rsidR="009804DD" w:rsidRDefault="009804DD" w:rsidP="009804D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 наше богатство это люди. На 1 апреля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население </w:t>
      </w:r>
      <w:proofErr w:type="spellStart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Городокского</w:t>
      </w:r>
      <w:proofErr w:type="spellEnd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составило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2656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человек, в том числе в Городке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2112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 и  в Николо-Петровке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544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человека. 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 селах Городок  и  Николо – Петровка родилось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человек. Умерло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наших жителей. На постоянное место жительство к нам переехали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выбыло 73 (57/16) человека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6BD6" w:rsidRDefault="00D46BD6" w:rsidP="00D46BD6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до 18 лет 557 человек (432/125);                                                     Трудоспособные мужчины 693 (551/142);                                                  Трудоспособные женщины 582 (475/107);                                                            Пенсионеры 824 (654/170)</w:t>
      </w:r>
    </w:p>
    <w:p w:rsidR="009804DD" w:rsidRDefault="009804DD" w:rsidP="009804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Эффективная работа по реализации полномочий органов местного самоуправления в полной мере зависит от обеспеченности финансовыми средствами. </w:t>
      </w:r>
    </w:p>
    <w:p w:rsidR="00D46BD6" w:rsidRDefault="00D46BD6" w:rsidP="00D46BD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ЭКОНОМИКА И ФИНАНСЫ</w:t>
      </w:r>
    </w:p>
    <w:p w:rsidR="00D46BD6" w:rsidRPr="00096C51" w:rsidRDefault="00D46BD6" w:rsidP="00D46BD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Основная задача в области экономики и финансов - это формирование бюджета поселения. Наш бюджет был и остается социально направленным. Существующее на сегодняшний день налоговое законодательство предполагает минимальную доходную базу местных бюджетов, что ставит в зависимость наш  бюджет от финансовой помощи из районного и регионального бюджетов. </w:t>
      </w:r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остается дотационным, доля собственных доходов составляет  всего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 %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2789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</w:p>
    <w:p w:rsidR="00D46BD6" w:rsidRPr="009E4BEA" w:rsidRDefault="00D46BD6" w:rsidP="00D46BD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показатели бюджета </w:t>
      </w:r>
      <w:proofErr w:type="spellStart"/>
      <w:r w:rsidRPr="009E4BEA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на 2018 год и плановый период 2019 – 2020 годы составляет:</w:t>
      </w:r>
    </w:p>
    <w:p w:rsidR="00D46BD6" w:rsidRPr="009E4BEA" w:rsidRDefault="00D46BD6" w:rsidP="00D46BD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по доходам – 11 644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рублей, из них: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собственные - 2 842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в том числе: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НДФЛ – 274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акцизы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– 210 тыс. рублей,       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имущество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– 290 тыс. рублей;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земельный налог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– 1135 тыс. рублей;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дотации, субсидии и субвенции – 8855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>тыс. рублей,                                                       в том числе: на содержание инспектора ВУС 311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рублей.                                                                               </w:t>
      </w:r>
    </w:p>
    <w:p w:rsidR="00D46BD6" w:rsidRDefault="00D46BD6" w:rsidP="00D46BD6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по расходам – 11 699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в том числе: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дорог – 565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капитальный ремонт дорог - 1 837 тыс. руб.;                                             передаваемые полномочия – 410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праздники, спартакиада – 230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инспектора ВУС – 311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уличное освещение - 1723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                                                                                 в том числе: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электроэнергия – 571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пожарная безопасность – 60 + 100 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благоустройство – 595 тыс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рублей;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детская площадка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- 1 755 тыс. рублей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аппарата – 3 078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D46BD6" w:rsidRDefault="00D46BD6" w:rsidP="00D46BD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Исполнение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все эти годы осуществлялось в соответствии с решениями сельского Совета депутатов. Действия администрации были направлены на целевой характер бюджета, рациональность и эффективность использования бюджетных средств.</w:t>
      </w:r>
    </w:p>
    <w:p w:rsidR="009804DD" w:rsidRDefault="009804DD" w:rsidP="009804DD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Благоустройство и землеустройство</w:t>
      </w:r>
    </w:p>
    <w:p w:rsidR="009804DD" w:rsidRDefault="009804DD" w:rsidP="009804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Большое внимание в своей работе администрация уделяла вопросам благоустройства и озеленения населенных пунктов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освещения, содержани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кладбищ,  содержани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дорог. С целью планового выполнения работ по благоустройству администрацией, несколько раз в год, проводятся месячники по благоустройству, субботники. Однако,  не все жители содержат свои территории в надлежащем порядке. Именно по вине наших жителей возникают стихийные свалки в селах. Таких односельчан нам приходится воспитывать посредством административной комиссии. Пока до конца не искоренили мы проблему бродячего скота, к недобросовестным владельцам животных применяются штрафные санкции, но все это пока еще не пробуждает сознательность в некоторых наших жителях,  так в 2018 году Административной комиссией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рассмотрено 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дел (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Pr="00D73F6F">
        <w:rPr>
          <w:rFonts w:ascii="Times New Roman" w:eastAsia="Times New Roman" w:hAnsi="Times New Roman"/>
          <w:color w:val="000000"/>
          <w:sz w:val="28"/>
          <w:szCs w:val="28"/>
        </w:rPr>
        <w:t>/1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), наложено штрафов 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 xml:space="preserve">32100  (29100/3000)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руб. , из них: </w:t>
      </w:r>
    </w:p>
    <w:p w:rsidR="009804DD" w:rsidRDefault="009804DD" w:rsidP="009804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тишины и покоя - 16 (14/2) - 9000/1000;</w:t>
      </w:r>
    </w:p>
    <w:p w:rsidR="009804DD" w:rsidRDefault="009804DD" w:rsidP="009804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благоустройства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захл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территории) - 3 (1/2) - 0;</w:t>
      </w:r>
    </w:p>
    <w:p w:rsidR="009804DD" w:rsidRDefault="009804DD" w:rsidP="009804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содержания животных 38 (26</w:t>
      </w:r>
      <w:r w:rsidRPr="002E62AD">
        <w:rPr>
          <w:rFonts w:ascii="Times New Roman" w:eastAsia="Times New Roman" w:hAnsi="Times New Roman"/>
          <w:color w:val="000000"/>
          <w:sz w:val="28"/>
          <w:szCs w:val="28"/>
        </w:rPr>
        <w:t>/1</w:t>
      </w:r>
      <w:r>
        <w:rPr>
          <w:rFonts w:ascii="Times New Roman" w:eastAsia="Times New Roman" w:hAnsi="Times New Roman"/>
          <w:color w:val="000000"/>
          <w:sz w:val="28"/>
          <w:szCs w:val="28"/>
        </w:rPr>
        <w:t>2) - 23100 (21100/2000)</w:t>
      </w:r>
    </w:p>
    <w:p w:rsidR="009804DD" w:rsidRPr="00D46BD6" w:rsidRDefault="009804DD" w:rsidP="009804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 xml:space="preserve">из них:  бродячий скот - </w:t>
      </w:r>
      <w:r w:rsidR="00D46BD6" w:rsidRPr="00D46BD6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 xml:space="preserve"> (14/</w:t>
      </w:r>
      <w:r w:rsidR="00D46BD6" w:rsidRPr="00D46BD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D46BD6" w:rsidRPr="00D46BD6">
        <w:rPr>
          <w:rFonts w:ascii="Times New Roman" w:eastAsia="Times New Roman" w:hAnsi="Times New Roman"/>
          <w:color w:val="000000"/>
          <w:sz w:val="28"/>
          <w:szCs w:val="28"/>
        </w:rPr>
        <w:t xml:space="preserve"> 4 Новотроицкое</w:t>
      </w:r>
    </w:p>
    <w:p w:rsidR="009804DD" w:rsidRDefault="009804DD" w:rsidP="009804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>бродячие собаки - 1</w:t>
      </w:r>
      <w:r w:rsidR="00D46BD6" w:rsidRPr="00D46BD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46BD6" w:rsidRPr="00D46BD6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D46BD6" w:rsidRPr="00D46BD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 xml:space="preserve">)                                                                                                    Из полиции поступило </w:t>
      </w:r>
      <w:r w:rsidR="00D46BD6" w:rsidRPr="00D46BD6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D46BD6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материалов дел для рассмотрения.</w:t>
      </w:r>
    </w:p>
    <w:p w:rsidR="00CA6087" w:rsidRDefault="009804DD" w:rsidP="00B9010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B9010E">
        <w:rPr>
          <w:rFonts w:ascii="Times New Roman" w:eastAsia="Times New Roman" w:hAnsi="Times New Roman"/>
          <w:color w:val="000000"/>
          <w:sz w:val="28"/>
          <w:szCs w:val="28"/>
        </w:rPr>
        <w:t xml:space="preserve">Но а теперь не много о приятном, в 2017 году мы с Вами подготовили проект  для участия в </w:t>
      </w:r>
      <w:proofErr w:type="spellStart"/>
      <w:r w:rsidR="00B9010E">
        <w:rPr>
          <w:rFonts w:ascii="Times New Roman" w:eastAsia="Times New Roman" w:hAnsi="Times New Roman"/>
          <w:color w:val="000000"/>
          <w:sz w:val="28"/>
          <w:szCs w:val="28"/>
        </w:rPr>
        <w:t>грантовой</w:t>
      </w:r>
      <w:proofErr w:type="spellEnd"/>
      <w:r w:rsidR="00B9010E">
        <w:rPr>
          <w:rFonts w:ascii="Times New Roman" w:eastAsia="Times New Roman" w:hAnsi="Times New Roman"/>
          <w:color w:val="000000"/>
          <w:sz w:val="28"/>
          <w:szCs w:val="28"/>
        </w:rPr>
        <w:t xml:space="preserve">  программе поддержки местных инициатив, на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010E">
        <w:rPr>
          <w:rFonts w:ascii="Times New Roman" w:eastAsia="Times New Roman" w:hAnsi="Times New Roman"/>
          <w:color w:val="000000"/>
          <w:sz w:val="28"/>
          <w:szCs w:val="28"/>
        </w:rPr>
        <w:t>проект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 одобрен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были 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выделены </w:t>
      </w:r>
      <w:r w:rsidR="00762543">
        <w:rPr>
          <w:rFonts w:ascii="Times New Roman" w:eastAsia="Times New Roman" w:hAnsi="Times New Roman"/>
          <w:color w:val="000000"/>
          <w:sz w:val="28"/>
          <w:szCs w:val="28"/>
        </w:rPr>
        <w:t xml:space="preserve">в 2018 году 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денежные средства </w:t>
      </w:r>
      <w:r w:rsidR="00F87CCA">
        <w:rPr>
          <w:rFonts w:ascii="Times New Roman" w:eastAsia="Times New Roman" w:hAnsi="Times New Roman"/>
          <w:color w:val="000000"/>
          <w:sz w:val="28"/>
          <w:szCs w:val="28"/>
        </w:rPr>
        <w:t>из краевого бюджета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размере 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>491,7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>5 тыс. рублей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из местного бюджеты было выделено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 xml:space="preserve"> 87,750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бизнес выделил 12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>2,85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и жители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собрали 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>52,65 тыс. рублей, в результате в селе появилась красивая современная детская площадка.</w:t>
      </w:r>
    </w:p>
    <w:p w:rsidR="00583CF4" w:rsidRDefault="00A2708A" w:rsidP="00A2708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В 2018 году мы с Вами выбрали объект для благоустройства,  подготовили проект  для участия в программе поддержки местных инициатив, наш проект одобрен и будут выделены денежные средства из краевого бюджета в размере 1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409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из местного бюджета будет выделено 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105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с бизнеса нужно будет собрать 1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и 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жител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нужно будет собрать 123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</w:t>
      </w:r>
      <w:r w:rsidR="00871175">
        <w:rPr>
          <w:rFonts w:ascii="Times New Roman" w:eastAsia="Times New Roman" w:hAnsi="Times New Roman"/>
          <w:color w:val="000000"/>
          <w:sz w:val="28"/>
          <w:szCs w:val="28"/>
        </w:rPr>
        <w:t>для успешной реализации проекта в 2019 году.</w:t>
      </w:r>
      <w:r w:rsidR="00583CF4">
        <w:rPr>
          <w:rFonts w:ascii="Times New Roman" w:eastAsia="Times New Roman" w:hAnsi="Times New Roman"/>
          <w:color w:val="000000"/>
          <w:sz w:val="28"/>
          <w:szCs w:val="28"/>
        </w:rPr>
        <w:t xml:space="preserve"> Впереди еще очень много работы, но хочется верить что мы вместе все преодолеем и в нашем селе появится еще одно благоустроенное место.</w:t>
      </w:r>
    </w:p>
    <w:p w:rsidR="00DD73DD" w:rsidRDefault="00247505" w:rsidP="00FB017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FB0170">
        <w:rPr>
          <w:rFonts w:ascii="Times New Roman" w:eastAsia="Times New Roman" w:hAnsi="Times New Roman"/>
          <w:color w:val="000000"/>
          <w:sz w:val="28"/>
          <w:szCs w:val="28"/>
        </w:rPr>
        <w:t xml:space="preserve">     В 2018 году подготовили документы </w:t>
      </w:r>
      <w:r w:rsidR="00DD73D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FB0170">
        <w:rPr>
          <w:rFonts w:ascii="Times New Roman" w:eastAsia="Times New Roman" w:hAnsi="Times New Roman"/>
          <w:color w:val="000000"/>
          <w:sz w:val="28"/>
          <w:szCs w:val="28"/>
        </w:rPr>
        <w:t>подали заявку для участия в программе "Комфортная сельская среда"</w:t>
      </w:r>
      <w:r w:rsidR="00DD73DD">
        <w:rPr>
          <w:rFonts w:ascii="Times New Roman" w:eastAsia="Times New Roman" w:hAnsi="Times New Roman"/>
          <w:color w:val="000000"/>
          <w:sz w:val="28"/>
          <w:szCs w:val="28"/>
        </w:rPr>
        <w:t>, наша заявка одобрена и будет выделено почти 868 тыс. рублей  ( 841 тыс. краевой бюджет, 10 тыс. местный бюджет, 17 тыс. денежные средства собственников) для асфальтирования и благоустройства двора в многоквартирном доме по ул. Красных Партизан 58.</w:t>
      </w:r>
    </w:p>
    <w:p w:rsidR="006A63E0" w:rsidRDefault="00DD73DD" w:rsidP="00B3555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Большая работа проведена по содержанию кладбищ</w:t>
      </w:r>
      <w:r w:rsidR="006A63E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в чистоте и порядке, своевременно убирается мусор, скашивается бурьян, </w:t>
      </w:r>
      <w:r w:rsidR="00716372" w:rsidRPr="004220AB">
        <w:rPr>
          <w:rFonts w:ascii="Times New Roman" w:eastAsia="Times New Roman" w:hAnsi="Times New Roman"/>
          <w:color w:val="000000"/>
          <w:sz w:val="28"/>
          <w:szCs w:val="28"/>
        </w:rPr>
        <w:t>поливаются деревья.</w:t>
      </w:r>
      <w:r w:rsidR="004220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D2EEE" w:rsidRDefault="00BD2EEE" w:rsidP="00B3555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Регулярно чистится и буртуется сельская свалка.</w:t>
      </w:r>
    </w:p>
    <w:p w:rsidR="00D26248" w:rsidRDefault="00DD73DD" w:rsidP="00CF709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Общая протяженность муниципальных дорог, зарегистрированных в реестре муниципальной собственности поселения составляет 28 км. В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 w:rsidR="00E0416F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капитальный ремонт участк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дороги по ул</w:t>
      </w:r>
      <w:r w:rsidR="006153F9">
        <w:rPr>
          <w:rFonts w:ascii="Times New Roman" w:eastAsia="Times New Roman" w:hAnsi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 xml:space="preserve">Ленина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метров)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 xml:space="preserve"> на сумму 1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отсыпана 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 xml:space="preserve">ПГС часть ул. Мира (500 метров), часть ул. </w:t>
      </w:r>
      <w:proofErr w:type="spellStart"/>
      <w:r w:rsidR="00D26248">
        <w:rPr>
          <w:rFonts w:ascii="Times New Roman" w:eastAsia="Times New Roman" w:hAnsi="Times New Roman"/>
          <w:color w:val="000000"/>
          <w:sz w:val="28"/>
          <w:szCs w:val="28"/>
        </w:rPr>
        <w:t>Щетинкина</w:t>
      </w:r>
      <w:proofErr w:type="spellEnd"/>
      <w:r w:rsidR="00D26248">
        <w:rPr>
          <w:rFonts w:ascii="Times New Roman" w:eastAsia="Times New Roman" w:hAnsi="Times New Roman"/>
          <w:color w:val="000000"/>
          <w:sz w:val="28"/>
          <w:szCs w:val="28"/>
        </w:rPr>
        <w:t>, часть ул. Солнечной, восстановлена дорога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 xml:space="preserve"> к сельскому кладбищу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которая была размыта весенними паводками,. </w:t>
      </w:r>
    </w:p>
    <w:p w:rsidR="00CF7094" w:rsidRDefault="00CF7094" w:rsidP="00CF709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В 201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планируется провести капитальный ремонт участка дороги 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 xml:space="preserve">на въезде в заводскую часть села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190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метров) на сумму 1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175 тыс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руб.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 xml:space="preserve">, участок дороги между ул. Садовая и ул. Спортивная (155 метров) на сумму 316 тыс. рублей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отсыпать песчано-гравийной смесью 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участок дороги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Кирова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00 метров)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F7094" w:rsidRDefault="00CF7094" w:rsidP="004952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Регулярно производилась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очистк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 от снега и подсыпка перекрестков песком.</w:t>
      </w:r>
    </w:p>
    <w:p w:rsidR="00716372" w:rsidRDefault="006153F9" w:rsidP="004952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существляе</w:t>
      </w:r>
      <w:r w:rsidR="00C8351F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пешеходных переходов,  </w:t>
      </w:r>
      <w:r w:rsidR="00417791">
        <w:rPr>
          <w:rFonts w:ascii="Times New Roman" w:eastAsia="Times New Roman" w:hAnsi="Times New Roman"/>
          <w:color w:val="000000"/>
          <w:sz w:val="28"/>
          <w:szCs w:val="28"/>
        </w:rPr>
        <w:t xml:space="preserve">покраска зебры 3 раза в год, </w:t>
      </w:r>
      <w:r w:rsidR="0005664D">
        <w:rPr>
          <w:rFonts w:ascii="Times New Roman" w:eastAsia="Times New Roman" w:hAnsi="Times New Roman"/>
          <w:color w:val="000000"/>
          <w:sz w:val="28"/>
          <w:szCs w:val="28"/>
        </w:rPr>
        <w:t>содержание автобусных остановок</w:t>
      </w:r>
      <w:r w:rsidR="00A01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 к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рытый п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>вил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D26248">
        <w:rPr>
          <w:rFonts w:ascii="Times New Roman" w:eastAsia="Times New Roman" w:hAnsi="Times New Roman"/>
          <w:color w:val="000000"/>
          <w:sz w:val="28"/>
          <w:szCs w:val="28"/>
        </w:rPr>
        <w:t xml:space="preserve">он около сберкассы. </w:t>
      </w:r>
    </w:p>
    <w:p w:rsidR="00257F1C" w:rsidRDefault="004952D5" w:rsidP="00B3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Регулярно п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работы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содержанию,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техническому обслуживанию и ремонту уличного освещения. На сегодняшний день в Городке установлено 2</w:t>
      </w:r>
      <w:r w:rsidR="00BD2EE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0 фонарей. Освещение круглогодичное, с таймером выключения с часа ночи  до шести часов утра. </w:t>
      </w:r>
    </w:p>
    <w:p w:rsidR="00060A8C" w:rsidRDefault="00060A8C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120C1">
        <w:rPr>
          <w:rFonts w:ascii="Times New Roman" w:eastAsia="Times New Roman" w:hAnsi="Times New Roman"/>
          <w:color w:val="000000"/>
          <w:sz w:val="28"/>
          <w:szCs w:val="28"/>
        </w:rPr>
        <w:t xml:space="preserve">Четыре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раза в 201</w:t>
      </w:r>
      <w:r w:rsidR="00BD2EEE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и один раз в этом году производился отстрел собак, всего ликвидировано </w:t>
      </w:r>
      <w:r w:rsidR="00BD2EEE">
        <w:rPr>
          <w:rFonts w:ascii="Times New Roman" w:eastAsia="Times New Roman" w:hAnsi="Times New Roman"/>
          <w:color w:val="000000"/>
          <w:sz w:val="28"/>
          <w:szCs w:val="28"/>
        </w:rPr>
        <w:t>56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собак.</w:t>
      </w:r>
    </w:p>
    <w:p w:rsidR="00B06546" w:rsidRDefault="00B06546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Осуществляли содержание хоккейной коробки, ремонт, очистка от снега и заливка льда.</w:t>
      </w:r>
    </w:p>
    <w:p w:rsidR="001E5B59" w:rsidRDefault="001E5B59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Ежегодно проводим скашивание сорняков на улицах села</w:t>
      </w:r>
      <w:r w:rsidR="00BD2EEE">
        <w:rPr>
          <w:rFonts w:ascii="Times New Roman" w:eastAsia="Times New Roman" w:hAnsi="Times New Roman"/>
          <w:color w:val="000000"/>
          <w:sz w:val="28"/>
          <w:szCs w:val="28"/>
        </w:rPr>
        <w:t>, сельском кладбище, парках и скверах.</w:t>
      </w:r>
    </w:p>
    <w:p w:rsidR="00BD2EEE" w:rsidRDefault="00BD2EEE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Установлена детская площадка по улице Рабочая.</w:t>
      </w:r>
    </w:p>
    <w:p w:rsidR="007A4BD8" w:rsidRDefault="00BD2EEE" w:rsidP="00B3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году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 новых п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арков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зон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 не появилось, осуществляли </w:t>
      </w:r>
      <w:proofErr w:type="spellStart"/>
      <w:r w:rsidR="007A4BD8">
        <w:rPr>
          <w:rFonts w:ascii="Times New Roman" w:eastAsia="Times New Roman" w:hAnsi="Times New Roman"/>
          <w:color w:val="000000"/>
          <w:sz w:val="28"/>
          <w:szCs w:val="28"/>
        </w:rPr>
        <w:t>доукемплектование</w:t>
      </w:r>
      <w:proofErr w:type="spellEnd"/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 существующих и замену погибших деревьев, посажено 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0 сосен,  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>0 рябин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100 берез,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осуществляли полив и уход на молодыми насаждениями в парковых зонах, на кладбище и сквере около памятника ВОВ.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2019 году планируем разбить еще одну парковую зону по ул. Ленина.</w:t>
      </w:r>
    </w:p>
    <w:p w:rsidR="005606AA" w:rsidRDefault="00716372" w:rsidP="005606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5606AA">
        <w:rPr>
          <w:rFonts w:ascii="Times New Roman" w:eastAsia="Times New Roman" w:hAnsi="Times New Roman"/>
          <w:color w:val="000000"/>
          <w:sz w:val="28"/>
          <w:szCs w:val="28"/>
        </w:rPr>
        <w:t xml:space="preserve">В 2018 году проведены праздничные мероприятия посвященные празднику победы  9 мая и Дню молодежи, хочется поблагодарить </w:t>
      </w:r>
      <w:r w:rsidR="006B3891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 дома культуры, школы, детского приюта, </w:t>
      </w:r>
      <w:r w:rsidR="005606AA">
        <w:rPr>
          <w:rFonts w:ascii="Times New Roman" w:eastAsia="Times New Roman" w:hAnsi="Times New Roman"/>
          <w:color w:val="000000"/>
          <w:sz w:val="28"/>
          <w:szCs w:val="28"/>
        </w:rPr>
        <w:t xml:space="preserve">совет ветеранов с. </w:t>
      </w:r>
      <w:r w:rsidR="006B3891">
        <w:rPr>
          <w:rFonts w:ascii="Times New Roman" w:eastAsia="Times New Roman" w:hAnsi="Times New Roman"/>
          <w:color w:val="000000"/>
          <w:sz w:val="28"/>
          <w:szCs w:val="28"/>
        </w:rPr>
        <w:t>Городок</w:t>
      </w:r>
      <w:r w:rsidR="005606AA">
        <w:rPr>
          <w:rFonts w:ascii="Times New Roman" w:eastAsia="Times New Roman" w:hAnsi="Times New Roman"/>
          <w:color w:val="000000"/>
          <w:sz w:val="28"/>
          <w:szCs w:val="28"/>
        </w:rPr>
        <w:t xml:space="preserve">  и всех  кто принимал активное участие в организации и проведении данных мероприятий,  оказывал спонсорскую помощь,   праздники прошли достаточно успешно, приглашаю всех принять активное участие в проведении и подготовки праздника 9 мая в этом году. </w:t>
      </w:r>
    </w:p>
    <w:p w:rsidR="005606AA" w:rsidRDefault="005606AA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372" w:rsidRDefault="00716372" w:rsidP="00FC352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Предупреждение и ликвидация чрезвычайных ситуаций</w:t>
      </w:r>
    </w:p>
    <w:p w:rsidR="006B3891" w:rsidRDefault="00DF737B" w:rsidP="00DF73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6B3891">
        <w:rPr>
          <w:rFonts w:ascii="Times New Roman" w:eastAsia="Times New Roman" w:hAnsi="Times New Roman"/>
          <w:color w:val="000000"/>
          <w:sz w:val="28"/>
          <w:szCs w:val="28"/>
        </w:rPr>
        <w:t xml:space="preserve">Ни один год на территории сельсовета не обходится без пожаров. Горели жилые дома, надворные постройки. Причиной возгораний в основном являлось безнадзорное сжигание мусора и сухой травы жителями населенных пунктов, замыкание электропроводки, неисправность печей и нагревательных приборов. Во всех случаях первыми помощниками односельчанами становились наши добровольцы. Они делают все возможное, </w:t>
      </w:r>
      <w:r w:rsidR="006B3891" w:rsidRPr="00A0187F">
        <w:rPr>
          <w:rFonts w:ascii="Times New Roman" w:eastAsia="Times New Roman" w:hAnsi="Times New Roman"/>
          <w:color w:val="000000"/>
          <w:sz w:val="28"/>
          <w:szCs w:val="28"/>
        </w:rPr>
        <w:t>чтобы отстоять имущество, а зачастую и жизни наших жителей. В 2018 году наша добровольная пожарная дружина выезжала 15 раз (11 раз в Городок, 1 раза в Николо-Петровку и 3 раза в Новотроицкое), в том числе: 2 раз (Городок 1, Новотроицкое 1) на возгорание жилых домов.</w:t>
      </w:r>
      <w:r w:rsidR="006B389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</w:p>
    <w:p w:rsidR="006B3891" w:rsidRDefault="00CF7547" w:rsidP="00DF73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176231">
        <w:rPr>
          <w:rFonts w:ascii="Times New Roman" w:eastAsia="Times New Roman" w:hAnsi="Times New Roman"/>
          <w:color w:val="000000"/>
          <w:sz w:val="28"/>
          <w:szCs w:val="28"/>
        </w:rPr>
        <w:t xml:space="preserve">       В этом году </w:t>
      </w:r>
      <w:r w:rsidR="006B3891">
        <w:rPr>
          <w:rFonts w:ascii="Times New Roman" w:eastAsia="Times New Roman" w:hAnsi="Times New Roman"/>
          <w:color w:val="000000"/>
          <w:sz w:val="28"/>
          <w:szCs w:val="28"/>
        </w:rPr>
        <w:t>достаточно рано установилась сухая и теплая погода, в результате чего повсеместно горит старая трава, добровольная дружина выезжала 1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6B3891">
        <w:rPr>
          <w:rFonts w:ascii="Times New Roman" w:eastAsia="Times New Roman" w:hAnsi="Times New Roman"/>
          <w:color w:val="000000"/>
          <w:sz w:val="28"/>
          <w:szCs w:val="28"/>
        </w:rPr>
        <w:t xml:space="preserve"> раз на тушение сельскохозяйственных палов. </w:t>
      </w:r>
    </w:p>
    <w:p w:rsidR="00FC3520" w:rsidRPr="00B35556" w:rsidRDefault="006B3891" w:rsidP="001A671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FC3520" w:rsidRPr="00B35556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Социальная защита населения</w:t>
      </w:r>
    </w:p>
    <w:p w:rsidR="00FC3520" w:rsidRDefault="00FC3520" w:rsidP="00FC352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В селе Городок работают два социальных работника, на обслуживании у которых находится 1</w:t>
      </w:r>
      <w:r w:rsidR="001A67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престарелых односельчан.</w:t>
      </w:r>
    </w:p>
    <w:p w:rsidR="00FC3520" w:rsidRDefault="00FC3520" w:rsidP="00FC352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Оказано социальной помощи </w:t>
      </w:r>
      <w:r w:rsidR="006B3891">
        <w:rPr>
          <w:rFonts w:ascii="Times New Roman" w:eastAsia="Times New Roman" w:hAnsi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семьям на сумму </w:t>
      </w:r>
      <w:r w:rsidR="00621B74">
        <w:rPr>
          <w:rFonts w:ascii="Times New Roman" w:eastAsia="Times New Roman" w:hAnsi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тысяч</w:t>
      </w:r>
      <w:r w:rsidR="00621B74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рублей, бесплатные путевки в санатории и детские оздоровительные лагеря получили 13 детей, в 3-х многодетных семьях установлены противопожарные датчики.</w:t>
      </w:r>
    </w:p>
    <w:p w:rsidR="00621B74" w:rsidRDefault="00621B74" w:rsidP="00FC352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372" w:rsidRDefault="00716372" w:rsidP="00FC35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Правовая и информационная служба</w:t>
      </w:r>
    </w:p>
    <w:p w:rsidR="00621B74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621B74">
        <w:rPr>
          <w:rFonts w:ascii="Times New Roman" w:eastAsia="Times New Roman" w:hAnsi="Times New Roman"/>
          <w:color w:val="000000"/>
          <w:sz w:val="28"/>
          <w:szCs w:val="28"/>
        </w:rPr>
        <w:t xml:space="preserve">В череде всех событий и дел, нельзя не сказать о работе администрации </w:t>
      </w:r>
      <w:proofErr w:type="spellStart"/>
      <w:r w:rsidR="00621B74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621B7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сельсовета. В 2018 году в администрацию наши жители обращались более 2500 тысяч раз.  Вопросы, как правило, касались гражданского, семейного, жилищного, земельного отраслей права, а также законодательства РФ о социальном обеспечении. </w:t>
      </w:r>
      <w:r w:rsidR="00621B74" w:rsidRPr="00A0187F">
        <w:rPr>
          <w:rFonts w:ascii="Times New Roman" w:eastAsia="Times New Roman" w:hAnsi="Times New Roman"/>
          <w:color w:val="000000"/>
          <w:sz w:val="28"/>
          <w:szCs w:val="28"/>
        </w:rPr>
        <w:t>В течение этого периода было совершено 171 нотариальных действий, в результате в местный бюджет дополнительно поступило 17,7 тыс. рублей.</w:t>
      </w:r>
      <w:r w:rsidR="00621B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11C19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Хочется высказать слова благодарности руководителям предприятий и организаций, индивидуальным предпринимателям,  за ту помощь, которую они оказывают сельсовету в проведении работ по благоустройству и оказанию спонсорской помощи при проведении культурно-массовых мероприятий.  </w:t>
      </w:r>
    </w:p>
    <w:p w:rsidR="00611C19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Благодарю всех за понимание и поддержку. Практически по всем жизненно важным для населения вопросам мы находили взаимопонимание, продуктивно решая все проблемные вопросы. У нас еще много планов и я думаю, все вместе, сообща, мы сможем решить все проблемы и преодолеем все трудности.</w:t>
      </w:r>
    </w:p>
    <w:p w:rsidR="00611C19" w:rsidRPr="00C742BB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Спасибо за внимание!</w:t>
      </w:r>
    </w:p>
    <w:sectPr w:rsidR="00611C19" w:rsidRPr="00C742BB" w:rsidSect="00FC3520">
      <w:pgSz w:w="11906" w:h="16838"/>
      <w:pgMar w:top="568" w:right="850" w:bottom="28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78FD"/>
    <w:rsid w:val="00042415"/>
    <w:rsid w:val="0005664D"/>
    <w:rsid w:val="00060A8C"/>
    <w:rsid w:val="000A02DF"/>
    <w:rsid w:val="000A78FD"/>
    <w:rsid w:val="001111AA"/>
    <w:rsid w:val="00165C0D"/>
    <w:rsid w:val="00176231"/>
    <w:rsid w:val="001830B5"/>
    <w:rsid w:val="00196ABA"/>
    <w:rsid w:val="001A4742"/>
    <w:rsid w:val="001A6717"/>
    <w:rsid w:val="001E5B59"/>
    <w:rsid w:val="00247505"/>
    <w:rsid w:val="00257F1C"/>
    <w:rsid w:val="00270C70"/>
    <w:rsid w:val="002D6189"/>
    <w:rsid w:val="00366650"/>
    <w:rsid w:val="003F6B67"/>
    <w:rsid w:val="00413880"/>
    <w:rsid w:val="00417791"/>
    <w:rsid w:val="004220AB"/>
    <w:rsid w:val="0043040F"/>
    <w:rsid w:val="00450091"/>
    <w:rsid w:val="00484250"/>
    <w:rsid w:val="004952D5"/>
    <w:rsid w:val="0050050D"/>
    <w:rsid w:val="005120C1"/>
    <w:rsid w:val="00545063"/>
    <w:rsid w:val="005606AA"/>
    <w:rsid w:val="00583CF4"/>
    <w:rsid w:val="00585E15"/>
    <w:rsid w:val="005923E4"/>
    <w:rsid w:val="005C1D6A"/>
    <w:rsid w:val="00611C19"/>
    <w:rsid w:val="006153F9"/>
    <w:rsid w:val="00621B74"/>
    <w:rsid w:val="006262C9"/>
    <w:rsid w:val="006268B9"/>
    <w:rsid w:val="00657930"/>
    <w:rsid w:val="006602FC"/>
    <w:rsid w:val="006A63E0"/>
    <w:rsid w:val="006B07BC"/>
    <w:rsid w:val="006B2709"/>
    <w:rsid w:val="006B3891"/>
    <w:rsid w:val="006E6F85"/>
    <w:rsid w:val="00716372"/>
    <w:rsid w:val="00762543"/>
    <w:rsid w:val="007A4BD8"/>
    <w:rsid w:val="007E49A9"/>
    <w:rsid w:val="00867115"/>
    <w:rsid w:val="00871175"/>
    <w:rsid w:val="008A5978"/>
    <w:rsid w:val="009739CB"/>
    <w:rsid w:val="00977600"/>
    <w:rsid w:val="009804DD"/>
    <w:rsid w:val="00983674"/>
    <w:rsid w:val="009A5674"/>
    <w:rsid w:val="009D0A8E"/>
    <w:rsid w:val="009D71EA"/>
    <w:rsid w:val="009F1EDC"/>
    <w:rsid w:val="00A01DDF"/>
    <w:rsid w:val="00A2708A"/>
    <w:rsid w:val="00AA2693"/>
    <w:rsid w:val="00AB443D"/>
    <w:rsid w:val="00B06546"/>
    <w:rsid w:val="00B10E20"/>
    <w:rsid w:val="00B35556"/>
    <w:rsid w:val="00B9010E"/>
    <w:rsid w:val="00BD2EEE"/>
    <w:rsid w:val="00C742BB"/>
    <w:rsid w:val="00C8351F"/>
    <w:rsid w:val="00C87AD1"/>
    <w:rsid w:val="00CA6087"/>
    <w:rsid w:val="00CF7094"/>
    <w:rsid w:val="00CF7547"/>
    <w:rsid w:val="00D22F89"/>
    <w:rsid w:val="00D26248"/>
    <w:rsid w:val="00D46BD6"/>
    <w:rsid w:val="00D96962"/>
    <w:rsid w:val="00DD73DD"/>
    <w:rsid w:val="00DF737B"/>
    <w:rsid w:val="00E0416F"/>
    <w:rsid w:val="00E35231"/>
    <w:rsid w:val="00F14F7A"/>
    <w:rsid w:val="00F75706"/>
    <w:rsid w:val="00F87CCA"/>
    <w:rsid w:val="00FB0170"/>
    <w:rsid w:val="00FC3520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8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6F85"/>
  </w:style>
  <w:style w:type="paragraph" w:customStyle="1" w:styleId="a3">
    <w:name w:val="Заголовок"/>
    <w:basedOn w:val="a"/>
    <w:next w:val="a4"/>
    <w:rsid w:val="006E6F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6E6F85"/>
    <w:pPr>
      <w:spacing w:after="120"/>
    </w:pPr>
  </w:style>
  <w:style w:type="paragraph" w:styleId="a5">
    <w:name w:val="List"/>
    <w:basedOn w:val="a4"/>
    <w:rsid w:val="006E6F85"/>
    <w:rPr>
      <w:rFonts w:cs="Mangal"/>
    </w:rPr>
  </w:style>
  <w:style w:type="paragraph" w:customStyle="1" w:styleId="10">
    <w:name w:val="Название1"/>
    <w:basedOn w:val="a"/>
    <w:rsid w:val="006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E6F85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C87AD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29</cp:revision>
  <cp:lastPrinted>1900-12-31T17:00:00Z</cp:lastPrinted>
  <dcterms:created xsi:type="dcterms:W3CDTF">2018-04-16T01:44:00Z</dcterms:created>
  <dcterms:modified xsi:type="dcterms:W3CDTF">2019-04-16T14:02:00Z</dcterms:modified>
</cp:coreProperties>
</file>