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3" w:rsidRDefault="00C63CC3" w:rsidP="00C63CC3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C63CC3" w:rsidRDefault="00C63CC3" w:rsidP="00C63C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11                                              13 мая 2019г.</w:t>
      </w:r>
    </w:p>
    <w:p w:rsidR="00C63CC3" w:rsidRDefault="00C63CC3" w:rsidP="00C63CC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63CC3" w:rsidRDefault="004812E6" w:rsidP="00C63C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63CC3" w:rsidRDefault="00C63CC3" w:rsidP="00C63CC3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C63CC3" w:rsidRDefault="00C63CC3" w:rsidP="00C63C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265B4E" w:rsidRPr="00265B4E" w:rsidRDefault="00265B4E" w:rsidP="00265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265B4E" w:rsidRPr="00265B4E" w:rsidRDefault="00265B4E" w:rsidP="00265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265B4E" w:rsidRPr="00265B4E" w:rsidRDefault="00265B4E" w:rsidP="00265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265B4E" w:rsidRPr="00265B4E" w:rsidRDefault="00265B4E" w:rsidP="00265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265B4E" w:rsidRPr="00265B4E" w:rsidRDefault="00265B4E" w:rsidP="00265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5B4E" w:rsidRPr="00265B4E" w:rsidRDefault="00265B4E" w:rsidP="00265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5B4E" w:rsidRPr="00265B4E" w:rsidRDefault="00265B4E" w:rsidP="00265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08.05. 2019г.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65B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 xml:space="preserve">                                       № 44-п</w:t>
      </w:r>
    </w:p>
    <w:p w:rsidR="00265B4E" w:rsidRPr="00265B4E" w:rsidRDefault="00265B4E" w:rsidP="00265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Pr="00265B4E" w:rsidRDefault="00265B4E" w:rsidP="00265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О мерах по предотвращению несчастных</w:t>
      </w:r>
    </w:p>
    <w:p w:rsidR="00265B4E" w:rsidRPr="00265B4E" w:rsidRDefault="00265B4E" w:rsidP="00265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случаев на водоемах на территории</w:t>
      </w:r>
    </w:p>
    <w:p w:rsidR="00265B4E" w:rsidRPr="00265B4E" w:rsidRDefault="00265B4E" w:rsidP="00265B4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65B4E" w:rsidRPr="00265B4E" w:rsidRDefault="00265B4E" w:rsidP="00265B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В целях предупреждения и сокращения количества несчастных случаев на водоемах на территории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 xml:space="preserve"> сельсовета, а также не пригодности водоемов для купания населения,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1.  Запретить купание  на водоемах (реке Туба, в Красноярском водохранилище) села Городок и с.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>-Петровка.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2. Инженеру администрации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 xml:space="preserve"> сельсовета до 15 мая выставить около водоемов и на подходах к ним указатели о запрете купания.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3. Штабу по делам Гражданской Обороны и Чрезвычайным Ситуациям сельсовета: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- активно использовать средства массовой информации в работе по предупреждению несчастных случаев на водоемах с. Городок и с.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>-Петровка.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- доводить информацию до населения о непригодности водоемов для купания  на собраниях граждан с. Городок и с.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>-Петровка.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4. Рекомендовать  участковому уполномоченному полиции МО МВД Российской Федерации «Минусинский» с. Городок и с. 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>-Петровка усилить контроль по недопущению купания на водоемах.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 5. Постановление № 33-п от 01.07.2019 г. признать утратившим силу.</w:t>
      </w:r>
    </w:p>
    <w:p w:rsidR="00265B4E" w:rsidRP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6. Контроль за выполнением Постановления оставляю за собой.</w:t>
      </w:r>
    </w:p>
    <w:p w:rsidR="00265B4E" w:rsidRPr="00265B4E" w:rsidRDefault="00265B4E" w:rsidP="00265B4E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 xml:space="preserve">          7. Постановление вступает в силу с момента его опубликования в официальном издании «Ведомости органов муниципального образования «</w:t>
      </w:r>
      <w:proofErr w:type="spellStart"/>
      <w:r w:rsidRPr="00265B4E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65B4E">
        <w:rPr>
          <w:rFonts w:ascii="Times New Roman" w:hAnsi="Times New Roman" w:cs="Times New Roman"/>
          <w:sz w:val="20"/>
          <w:szCs w:val="20"/>
        </w:rPr>
        <w:t xml:space="preserve"> сельсовет». </w:t>
      </w:r>
    </w:p>
    <w:p w:rsidR="00265B4E" w:rsidRDefault="00265B4E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5B4E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А.В.</w:t>
      </w:r>
      <w:r w:rsidR="004812E6">
        <w:rPr>
          <w:rFonts w:ascii="Times New Roman" w:hAnsi="Times New Roman" w:cs="Times New Roman"/>
          <w:sz w:val="20"/>
          <w:szCs w:val="20"/>
        </w:rPr>
        <w:t xml:space="preserve"> </w:t>
      </w:r>
      <w:r w:rsidRPr="00265B4E">
        <w:rPr>
          <w:rFonts w:ascii="Times New Roman" w:hAnsi="Times New Roman" w:cs="Times New Roman"/>
          <w:sz w:val="20"/>
          <w:szCs w:val="20"/>
        </w:rPr>
        <w:t>Тощев</w:t>
      </w:r>
    </w:p>
    <w:p w:rsidR="004812E6" w:rsidRDefault="004812E6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12E6" w:rsidRDefault="004812E6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12E6" w:rsidRDefault="004812E6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12E6" w:rsidRDefault="004812E6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12E6" w:rsidRPr="00265B4E" w:rsidRDefault="004812E6" w:rsidP="00265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3CC3" w:rsidRPr="00612B55" w:rsidRDefault="00265B4E" w:rsidP="00612B55">
      <w:pPr>
        <w:keepNext/>
        <w:widowControl w:val="0"/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lastRenderedPageBreak/>
        <w:t>А</w:t>
      </w:r>
      <w:r w:rsidR="00C63CC3" w:rsidRPr="00612B5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ДМИНИСТРАЦИЯ  ГОРОДОКСКОГО СЕЛЬСОВЕТА</w:t>
      </w:r>
    </w:p>
    <w:p w:rsidR="00C63CC3" w:rsidRPr="00612B55" w:rsidRDefault="00C63CC3" w:rsidP="00612B55">
      <w:pPr>
        <w:keepNext/>
        <w:widowControl w:val="0"/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 МИНУСИНСКОГО РАЙОНА</w:t>
      </w:r>
    </w:p>
    <w:p w:rsidR="00C63CC3" w:rsidRPr="00612B55" w:rsidRDefault="00C63CC3" w:rsidP="00612B55">
      <w:pPr>
        <w:keepNext/>
        <w:widowControl w:val="0"/>
        <w:suppressAutoHyphen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                                             </w:t>
      </w:r>
      <w:r w:rsidR="00265B4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                </w:t>
      </w:r>
      <w:r w:rsidRPr="00612B5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         КРАСНОЯРСКОГО КРАЯ</w:t>
      </w:r>
    </w:p>
    <w:p w:rsidR="00C63CC3" w:rsidRPr="00612B55" w:rsidRDefault="00C63CC3" w:rsidP="00612B55">
      <w:pPr>
        <w:keepNext/>
        <w:widowControl w:val="0"/>
        <w:suppressAutoHyphen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</w:p>
    <w:p w:rsidR="00C63CC3" w:rsidRPr="00612B55" w:rsidRDefault="00C63CC3" w:rsidP="00612B55">
      <w:pPr>
        <w:widowControl w:val="0"/>
        <w:suppressAutoHyphens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</w:rPr>
        <w:t>ПОСТАНОВЛЕНИЕ</w:t>
      </w:r>
    </w:p>
    <w:p w:rsidR="00C63CC3" w:rsidRPr="00612B55" w:rsidRDefault="00C63CC3" w:rsidP="00612B5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>08.05.2019г.</w:t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>с. Городок</w:t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612B55"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>№ 45- п</w:t>
      </w:r>
    </w:p>
    <w:p w:rsidR="00C63CC3" w:rsidRPr="00612B55" w:rsidRDefault="00C63CC3" w:rsidP="00612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CC3" w:rsidRPr="00612B55" w:rsidRDefault="00C63CC3" w:rsidP="00612B55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Об утверждении плана мероприятий  противодействия коррупции в администрации </w:t>
      </w:r>
      <w:proofErr w:type="spellStart"/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Городокского</w:t>
      </w:r>
      <w:proofErr w:type="spellEnd"/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сельсовета Минусинского района на 2019-2020 годы</w:t>
      </w:r>
    </w:p>
    <w:p w:rsidR="00C63CC3" w:rsidRPr="00612B55" w:rsidRDefault="00C63CC3" w:rsidP="00612B5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</w:p>
    <w:p w:rsidR="00C63CC3" w:rsidRPr="00612B55" w:rsidRDefault="00C63CC3" w:rsidP="00612B55">
      <w:pPr>
        <w:widowControl w:val="0"/>
        <w:tabs>
          <w:tab w:val="left" w:pos="993"/>
        </w:tabs>
        <w:spacing w:after="0" w:line="240" w:lineRule="auto"/>
        <w:ind w:left="20" w:right="20" w:firstLine="689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В соответствии с Федеральным законом от 25.12.2008 № 273-ФЗ "О противодействии коррупции", законом Красноярского края от 07.07.2009 № 8-3610 "О противодействии коррупции в Красноярском крае", руководствуясь статьей 17 Устава </w:t>
      </w:r>
      <w:proofErr w:type="spellStart"/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Городокского</w:t>
      </w:r>
      <w:proofErr w:type="spellEnd"/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 сельсовета Минусинского района Красноярского края, ПОСТАНОВЛЯЮ:</w:t>
      </w:r>
    </w:p>
    <w:p w:rsidR="00C63CC3" w:rsidRPr="00612B55" w:rsidRDefault="00C63CC3" w:rsidP="00612B5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     1. Утвердить план мероприятий противодействия коррупции в администрации </w:t>
      </w:r>
      <w:proofErr w:type="spellStart"/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Городокского</w:t>
      </w:r>
      <w:proofErr w:type="spellEnd"/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 сельсовета Минусинского района на 2019-2020 годы, согласно приложения к настоящему постановлению.</w:t>
      </w:r>
    </w:p>
    <w:p w:rsidR="00C63CC3" w:rsidRPr="00612B55" w:rsidRDefault="00C63CC3" w:rsidP="00612B5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    2. Признать  утратившим  силу  постановление</w:t>
      </w:r>
      <w:r w:rsidRPr="00612B55">
        <w:rPr>
          <w:rFonts w:ascii="Times New Roman" w:hAnsi="Times New Roman" w:cs="Times New Roman"/>
          <w:sz w:val="20"/>
          <w:szCs w:val="20"/>
        </w:rPr>
        <w:t xml:space="preserve"> № 53-п от 11.09.2018 г.      </w:t>
      </w:r>
    </w:p>
    <w:p w:rsidR="00C63CC3" w:rsidRPr="00612B55" w:rsidRDefault="00C63CC3" w:rsidP="00612B55">
      <w:pPr>
        <w:spacing w:after="0"/>
        <w:ind w:left="426" w:hanging="426"/>
        <w:rPr>
          <w:rFonts w:ascii="Times New Roman" w:eastAsia="Times New Roman" w:hAnsi="Times New Roman" w:cs="Times New Roman"/>
          <w:color w:val="244061" w:themeColor="accent1" w:themeShade="80"/>
          <w:spacing w:val="9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 xml:space="preserve">«Об утверждении  плана  мероприятий по  противодействию коррупции в  администрации  </w:t>
      </w:r>
      <w:proofErr w:type="spellStart"/>
      <w:r w:rsidRPr="00612B5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12B55">
        <w:rPr>
          <w:rFonts w:ascii="Times New Roman" w:hAnsi="Times New Roman" w:cs="Times New Roman"/>
          <w:sz w:val="20"/>
          <w:szCs w:val="20"/>
        </w:rPr>
        <w:t xml:space="preserve">  сельсовета на 2019-2020 год».                                                                                                                                                        </w:t>
      </w:r>
      <w:r w:rsidRPr="00612B5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3. Разместить настоящее  постановление на официальном сайте </w:t>
      </w:r>
      <w:proofErr w:type="spellStart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</w:rPr>
        <w:t>Городокского</w:t>
      </w:r>
      <w:proofErr w:type="spellEnd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сельсовета  в сети «Интернет» </w:t>
      </w:r>
      <w:proofErr w:type="spellStart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>gorodok</w:t>
      </w:r>
      <w:proofErr w:type="spellEnd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</w:rPr>
        <w:t>.</w:t>
      </w:r>
      <w:proofErr w:type="spellStart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>bdu</w:t>
      </w:r>
      <w:proofErr w:type="spellEnd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</w:rPr>
        <w:t>.</w:t>
      </w:r>
      <w:proofErr w:type="spellStart"/>
      <w:r w:rsidRPr="00612B55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>ru</w:t>
      </w:r>
      <w:proofErr w:type="spellEnd"/>
    </w:p>
    <w:p w:rsidR="00C63CC3" w:rsidRPr="00612B55" w:rsidRDefault="00C63CC3" w:rsidP="00612B55">
      <w:pPr>
        <w:tabs>
          <w:tab w:val="num" w:pos="78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color w:val="244061" w:themeColor="accent1" w:themeShade="80"/>
          <w:spacing w:val="9"/>
          <w:sz w:val="20"/>
          <w:szCs w:val="20"/>
        </w:rPr>
        <w:t xml:space="preserve">      4.</w:t>
      </w:r>
      <w:r w:rsidRPr="00612B55">
        <w:rPr>
          <w:rFonts w:ascii="Times New Roman" w:hAnsi="Times New Roman" w:cs="Times New Roman"/>
          <w:sz w:val="20"/>
          <w:szCs w:val="20"/>
        </w:rPr>
        <w:t xml:space="preserve"> Постановление  вступает  в  силу со дня  его официального опубликования в официальном издании «Ведомости органов муниципального опубликования </w:t>
      </w:r>
      <w:proofErr w:type="spellStart"/>
      <w:r w:rsidRPr="00612B5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12B55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C63CC3" w:rsidRPr="00612B55" w:rsidRDefault="00C63CC3" w:rsidP="00612B55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612B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     5. Контроль за исполнением настоящего постановления оставляю за собой.</w:t>
      </w:r>
    </w:p>
    <w:p w:rsidR="00C63CC3" w:rsidRPr="00612B55" w:rsidRDefault="00C63CC3" w:rsidP="00612B5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</w:p>
    <w:p w:rsidR="00C63CC3" w:rsidRPr="00612B55" w:rsidRDefault="00C63CC3" w:rsidP="00612B55">
      <w:pPr>
        <w:framePr w:wrap="none" w:vAnchor="page" w:hAnchor="page" w:x="3087" w:y="11508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CC3" w:rsidRPr="00612B55" w:rsidRDefault="00C63CC3" w:rsidP="00612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612B55">
        <w:rPr>
          <w:rFonts w:ascii="Times New Roman" w:hAnsi="Times New Roman" w:cs="Times New Roman"/>
          <w:sz w:val="20"/>
          <w:szCs w:val="20"/>
        </w:rPr>
        <w:tab/>
      </w:r>
      <w:r w:rsidRPr="00612B55">
        <w:rPr>
          <w:rFonts w:ascii="Times New Roman" w:hAnsi="Times New Roman" w:cs="Times New Roman"/>
          <w:sz w:val="20"/>
          <w:szCs w:val="20"/>
        </w:rPr>
        <w:tab/>
      </w:r>
      <w:r w:rsidRPr="00612B55">
        <w:rPr>
          <w:rFonts w:ascii="Times New Roman" w:hAnsi="Times New Roman" w:cs="Times New Roman"/>
          <w:sz w:val="20"/>
          <w:szCs w:val="20"/>
        </w:rPr>
        <w:tab/>
      </w:r>
      <w:r w:rsidRPr="00612B55">
        <w:rPr>
          <w:rFonts w:ascii="Times New Roman" w:hAnsi="Times New Roman" w:cs="Times New Roman"/>
          <w:sz w:val="20"/>
          <w:szCs w:val="20"/>
        </w:rPr>
        <w:tab/>
      </w:r>
      <w:r w:rsidRPr="00612B55">
        <w:rPr>
          <w:rFonts w:ascii="Times New Roman" w:hAnsi="Times New Roman" w:cs="Times New Roman"/>
          <w:sz w:val="20"/>
          <w:szCs w:val="20"/>
        </w:rPr>
        <w:tab/>
      </w:r>
      <w:r w:rsidRPr="00612B5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12B55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C63CC3" w:rsidRPr="00612B55" w:rsidRDefault="00C63CC3" w:rsidP="00612B55">
      <w:pPr>
        <w:spacing w:after="0" w:line="240" w:lineRule="auto"/>
        <w:ind w:left="5812" w:hanging="1"/>
        <w:rPr>
          <w:rFonts w:ascii="Times New Roman" w:hAnsi="Times New Roman" w:cs="Times New Roman"/>
          <w:sz w:val="20"/>
          <w:szCs w:val="20"/>
        </w:rPr>
      </w:pPr>
    </w:p>
    <w:p w:rsidR="00C63CC3" w:rsidRPr="00612B55" w:rsidRDefault="00C63CC3" w:rsidP="00612B55">
      <w:pPr>
        <w:spacing w:after="0" w:line="240" w:lineRule="auto"/>
        <w:ind w:left="5812" w:hanging="1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>Приложение</w:t>
      </w:r>
    </w:p>
    <w:p w:rsidR="00C63CC3" w:rsidRPr="00612B55" w:rsidRDefault="00C63CC3" w:rsidP="00612B55">
      <w:pPr>
        <w:spacing w:after="0" w:line="240" w:lineRule="auto"/>
        <w:ind w:left="5812" w:hanging="1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612B5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12B55">
        <w:rPr>
          <w:rFonts w:ascii="Times New Roman" w:hAnsi="Times New Roman" w:cs="Times New Roman"/>
          <w:sz w:val="20"/>
          <w:szCs w:val="20"/>
        </w:rPr>
        <w:t xml:space="preserve">  сельсовета </w:t>
      </w:r>
    </w:p>
    <w:p w:rsidR="00C63CC3" w:rsidRPr="00612B55" w:rsidRDefault="00C63CC3" w:rsidP="00612B55">
      <w:pPr>
        <w:spacing w:after="0" w:line="240" w:lineRule="auto"/>
        <w:ind w:left="5812" w:hanging="1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>от 08.05.2019  № 45 - п</w:t>
      </w:r>
    </w:p>
    <w:p w:rsidR="00C63CC3" w:rsidRPr="00612B55" w:rsidRDefault="00C63CC3" w:rsidP="00612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B55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63CC3" w:rsidRPr="00612B55" w:rsidRDefault="00C63CC3" w:rsidP="00612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 xml:space="preserve">мероприятий противодействия коррупции </w:t>
      </w:r>
    </w:p>
    <w:p w:rsidR="00C63CC3" w:rsidRPr="00612B55" w:rsidRDefault="00C63CC3" w:rsidP="00612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B55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proofErr w:type="spellStart"/>
      <w:r w:rsidRPr="00612B5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12B5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на  период  2019-2020 годы</w:t>
      </w:r>
    </w:p>
    <w:p w:rsidR="00C63CC3" w:rsidRPr="00612B55" w:rsidRDefault="00C63CC3" w:rsidP="00612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4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5528"/>
        <w:gridCol w:w="1985"/>
        <w:gridCol w:w="2153"/>
      </w:tblGrid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Меры противодействия коррупции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противодействие коррупции в администрации  </w:t>
            </w:r>
            <w:proofErr w:type="spellStart"/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сельсовета, минимизации и ликвидация последствий коррупционных нарушений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Направление 1: обеспечение правовых и организационных основ противодействия коррупции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обеспечения отсутствия </w:t>
            </w:r>
            <w:proofErr w:type="spellStart"/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коррупциогенных</w:t>
            </w:r>
            <w:proofErr w:type="spellEnd"/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факторов в нормативных правовых актах администрации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Мониторинг   изменений   законодательства  Российской  Федерации  на предмет необходимости внесения  изменений   в правовые акты   органов  местного самоуправления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До 25 числа  каждого месяца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сельсовета, заместитель главы  сельсовета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Первичный анализ проектов нормативных правовых актов и действующих правовых актов на предмет наличия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 , в течении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сельсовета, 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Проведение анализа нормативных правовых актов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сельсовета  с целью определения возможностей усиления их антикоррупционного потенциала и приведения их в соответствие с действующим законодательством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Постоянно,  в течении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Направление проектов нормативных правовых актов в Минусинскую межрайонную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Постоянно, в течении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Направление  принятых нормативных правовых актов  в  межрайонную  прокуратуру  и  в Управление   Губернатора  края  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 раза  в месяц  на 1 и 15  число.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методической и консультативной помощи специалистам  администрации   сельсовета   в разработке нормативных правовых актов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 , в течении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10488" w:type="dxa"/>
            <w:gridSpan w:val="4"/>
          </w:tcPr>
          <w:p w:rsidR="00C63CC3" w:rsidRPr="00612B55" w:rsidRDefault="00C63CC3" w:rsidP="00612B55">
            <w:pPr>
              <w:jc w:val="both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Задача 2: </w:t>
            </w: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Профилактика  коррупции  на  муниципальной  службе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работой  комиссий   за   соблюдением  требований к служебному поведению и урегулированию конфликта интересов, по рассмотрению уведомлений муниципальных служащих о возникшем (возможном возникновении) конфликта интересов, личной заинтересованности муниципального служащего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Постоянно,  в течении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 представителей  общественности  муниципального образования в работе  комиссий  по  соблюдению  требований  к  служебному  поведению муниципальных  служащих и  урегулированию конфликта  интересов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В  соответствии со  сроками заседаний  комиссии 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Задача 3: обеспечение поддержки общественных антикоррупционных инициатив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Размещение проектов нормативных правовых актов администрации сельсовета на официальном Интернет-сайте администрации сельсовета   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  <w:lang w:val="en-US"/>
              </w:rPr>
              <w:t>gorodok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>.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  <w:lang w:val="en-US"/>
              </w:rPr>
              <w:t>bdu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>.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постоянно, в течении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общественных советов</w:t>
            </w:r>
          </w:p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Постоянно, в течение   текущего и 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Направление 2: внедрение антикоррупционных механизмов в рамках осуществления кадровой политики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Задача 1: меры, направленные на выявление случаев коррупционных проявлений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Организация и проведение работы по своевременному предоставлению муниципальными служащими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сельсовета  полных и достоверных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до 30 апреля 2019-2020 годов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Проведение проверок обстоятельств, препятствующих поступлению граждан на муниципальную службу  в  администрацию  сельсовета.  Проведение проверок граждан, поступающих  на муниципальную  службу  на предмет неснятой  или непогашенной   судимости, а  также  проверки достоверности представленных сведений.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При поступлении  граждан на муниципальную  службу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Оказание консультационной помощи муниципальным служащим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сельсовета, депутатам  сельского Совета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характера, о расходах муниципальных служащих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до 30 мая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pacing w:val="9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Обеспечение размещения на официальном Интернет-сайте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  сельсовета  </w:t>
            </w:r>
            <w:hyperlink r:id="rId4" w:history="1"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  <w:lang w:val="en-US"/>
                </w:rPr>
                <w:t>www</w:t>
              </w:r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t>.</w:t>
              </w:r>
              <w:proofErr w:type="spellStart"/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  <w:lang w:val="en-US"/>
                </w:rPr>
                <w:t>gorodok</w:t>
              </w:r>
              <w:proofErr w:type="spellEnd"/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t>.</w:t>
              </w:r>
              <w:proofErr w:type="spellStart"/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  <w:lang w:val="en-US"/>
                </w:rPr>
                <w:t>bdu</w:t>
              </w:r>
              <w:proofErr w:type="spellEnd"/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</w:rPr>
                <w:t>.</w:t>
              </w:r>
              <w:proofErr w:type="spellStart"/>
              <w:r w:rsidRPr="00612B55">
                <w:rPr>
                  <w:rStyle w:val="a8"/>
                  <w:rFonts w:ascii="Times New Roman" w:eastAsia="Times New Roman" w:hAnsi="Times New Roman" w:cs="Times New Roman"/>
                  <w:spacing w:val="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12B55">
              <w:rPr>
                <w:rFonts w:ascii="Times New Roman" w:eastAsia="Times New Roman" w:hAnsi="Times New Roman" w:cs="Times New Roman"/>
                <w:color w:val="244061" w:themeColor="accent1" w:themeShade="80"/>
                <w:spacing w:val="9"/>
                <w:sz w:val="20"/>
                <w:szCs w:val="20"/>
              </w:rPr>
              <w:t xml:space="preserve">. </w:t>
            </w:r>
            <w:r w:rsidRPr="00612B55">
              <w:rPr>
                <w:rStyle w:val="6"/>
                <w:color w:val="000000"/>
                <w:sz w:val="20"/>
                <w:szCs w:val="20"/>
              </w:rPr>
              <w:t>сведений о доходах, об имуществе и обязательствах имущественного характера, представленных муниципальными служащими администрации сельсовета,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(долей участия, паев в уставных (складочных) капиталах организаций)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31 мая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Организация проверки сведений о доходах, об имуществе и обязательствах имущественного характера (при наличии оснований) муниципальных служащих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сельсовета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Выявление случаев возникновения конфликта интересов, одной из сторон которого являются лица, являющиеся муниципальными служащими,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В течении   2019-2020 годов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  <w:r w:rsidRPr="00612B55">
              <w:rPr>
                <w:rStyle w:val="6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color w:val="000000"/>
                <w:sz w:val="20"/>
                <w:szCs w:val="20"/>
              </w:rPr>
              <w:t>Осуществление контроля за соблюдением этических норм муниципальными служащими, работниками.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612B55">
        <w:trPr>
          <w:trHeight w:val="743"/>
        </w:trPr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Организация  работы « телефона доверия» и обеспечения  возможности направления анонимных  сообщений для  информирования о  фактах коррупции.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Обеспечить  контроль рассмотрения представлений прокурора о ненадлежащем исполнении муниципальными  служащими своих обязанностей, полноту  и  принципиальность мер, принимаемых по  устранению нарушений.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  мере поступления представлений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color w:val="000000"/>
                <w:sz w:val="20"/>
                <w:szCs w:val="20"/>
              </w:rPr>
              <w:t xml:space="preserve">Проводить анализ соблюдения муниципальными служащими администрации </w:t>
            </w:r>
            <w:proofErr w:type="spellStart"/>
            <w:r w:rsidRPr="00612B55">
              <w:rPr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color w:val="000000"/>
                <w:sz w:val="20"/>
                <w:szCs w:val="20"/>
              </w:rPr>
              <w:t xml:space="preserve"> сельсовета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rPr>
          <w:trHeight w:val="1684"/>
        </w:trPr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612B55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Обеспечить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</w:t>
            </w:r>
          </w:p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rFonts w:eastAsia="Times New Roman"/>
                <w:bCs/>
                <w:color w:val="000000"/>
                <w:spacing w:val="2"/>
                <w:w w:val="80"/>
                <w:sz w:val="20"/>
                <w:szCs w:val="20"/>
                <w:lang w:eastAsia="ru-RU"/>
              </w:rPr>
            </w:pPr>
            <w:r w:rsidRPr="00612B55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коррупции, в том числе мер          по </w:t>
            </w:r>
            <w:r w:rsidRPr="00612B55">
              <w:rPr>
                <w:rFonts w:eastAsia="Times New Roman"/>
                <w:bCs/>
                <w:color w:val="000000"/>
                <w:spacing w:val="2"/>
                <w:w w:val="80"/>
                <w:sz w:val="20"/>
                <w:szCs w:val="20"/>
                <w:lang w:eastAsia="ru-RU"/>
              </w:rPr>
              <w:t xml:space="preserve"> </w:t>
            </w:r>
          </w:p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rStyle w:val="6"/>
                <w:color w:val="000000"/>
                <w:spacing w:val="0"/>
                <w:sz w:val="20"/>
                <w:szCs w:val="20"/>
              </w:rPr>
            </w:pPr>
            <w:r w:rsidRPr="00612B55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предотвращению ( или)  урегулированию конфликта интересов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 xml:space="preserve">Задача 3: повышение профессиональной компетентности муниципальных служащих администрации сельсовета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Оперативное доведение до сведения муниципальных служащих администрации сельсовета изменений в законодательство о противодействии коррупции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 при  изменении законодательства 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Направление 3: обеспечение соблюдения администрацией принципа результативности и эффективности использования бюджетных средств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Задача </w:t>
            </w:r>
            <w:r w:rsidRPr="00612B55">
              <w:rPr>
                <w:rStyle w:val="61"/>
                <w:color w:val="000000"/>
                <w:sz w:val="20"/>
                <w:szCs w:val="20"/>
              </w:rPr>
              <w:t xml:space="preserve">1: </w:t>
            </w: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осуществление контроля за </w:t>
            </w:r>
            <w:r w:rsidRPr="00612B55">
              <w:rPr>
                <w:rStyle w:val="61"/>
                <w:color w:val="000000"/>
                <w:sz w:val="20"/>
                <w:szCs w:val="20"/>
              </w:rPr>
              <w:t xml:space="preserve">целевым </w:t>
            </w: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и эффективным </w:t>
            </w:r>
            <w:r w:rsidRPr="00612B55">
              <w:rPr>
                <w:rStyle w:val="61"/>
                <w:color w:val="000000"/>
                <w:sz w:val="20"/>
                <w:szCs w:val="20"/>
              </w:rPr>
              <w:t xml:space="preserve">использованием </w:t>
            </w:r>
            <w:r w:rsidRPr="00612B55">
              <w:rPr>
                <w:rStyle w:val="6"/>
                <w:color w:val="000000"/>
                <w:sz w:val="20"/>
                <w:szCs w:val="20"/>
              </w:rPr>
              <w:t xml:space="preserve">средств сельского  бюджета получателям </w:t>
            </w:r>
            <w:r w:rsidRPr="00612B55">
              <w:rPr>
                <w:rStyle w:val="61"/>
                <w:color w:val="000000"/>
                <w:sz w:val="20"/>
                <w:szCs w:val="20"/>
              </w:rPr>
              <w:t xml:space="preserve">средств по мероприятиям долгосрочных </w:t>
            </w:r>
            <w:r w:rsidRPr="00612B55">
              <w:rPr>
                <w:rStyle w:val="6"/>
                <w:color w:val="000000"/>
                <w:sz w:val="20"/>
                <w:szCs w:val="20"/>
              </w:rPr>
              <w:t xml:space="preserve">целевых программ, в которых главным </w:t>
            </w:r>
            <w:r w:rsidRPr="00612B55">
              <w:rPr>
                <w:rStyle w:val="61"/>
                <w:color w:val="000000"/>
                <w:sz w:val="20"/>
                <w:szCs w:val="20"/>
              </w:rPr>
              <w:t>распорядителем является администрация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принятие отчетов о выполнении работ по этапам и в конце календарного года согласно условиям заключенных контрактов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муниципальных целевых программ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сельсовета, бухгалтерия 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ведение претензионной работы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нарушений обязательств  при выполнении муниципальных контрактов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jc w:val="both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Подготовка информации о состоянии внутреннего финансового контроля в</w:t>
            </w:r>
          </w:p>
          <w:p w:rsidR="00C63CC3" w:rsidRPr="00612B55" w:rsidRDefault="00C63CC3" w:rsidP="00612B55">
            <w:pPr>
              <w:jc w:val="both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администрации сельсовета  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Бухгалтерия 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Информирование  населения  об исполнении бюджета  сельсовета  на</w:t>
            </w: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  сходах   граждан , размещение  информации   об использовании бюджетных  средств  на   интернет  сайте  администрации сельсовета   и  в  официальном издании  «Ведомости органов муниципального образования «</w:t>
            </w:r>
            <w:proofErr w:type="spellStart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Городокский</w:t>
            </w:r>
            <w:proofErr w:type="spellEnd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сельсовет»»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Февраль- июнь   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сельсовета, 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Задача 2: обеспечение соблюдения администрацией сельсовета  законодательства Российской Федерации при размещении заказов на закупку товаров, работ, услуг для обеспечения муниципальных нужд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Обеспечение осуществления закупок товаров, работ, услуг в 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Бухгалтерия 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Обеспечение контроля при осуществлении закупок, товаров, работ, услуг для обеспечения муниципальных нужд сельсовета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Бухгалтерия 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Проведение анализа и подготовка предложений об этапах, где возможно проявление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факторов, при заключении контрактов, во время приемки работ(услуг), возникновения конфликта интересов в администрации сельсовета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Направление 4: обеспечение соблюдения законности при управлении и распоряжении муниципальным имуществом.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Задача 1: Обеспечение контроля за использованием по назначению и сохранностью имущества, находящегося в муниципальной собственности сельсовета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12B55">
              <w:rPr>
                <w:sz w:val="20"/>
                <w:szCs w:val="20"/>
              </w:rPr>
              <w:t>Проведение инвентаризации имущества, находящегося  в  муниципальной  собственности, на предмет выявления имущества, не используемого для  реализации полномочий органов  местного самоуправления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Октябрь- ноябрь 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Бухгалтерия 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Направление 5: обеспечение качества и доступности муниципальных услуг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Задача 1: снижение коррупционных рисков при оказании муниципальных услуг администрацией 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Организация и совершенствование предоставления муниципальных услуг гражданам и организациям, в том числе на базе многофункционального центра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Специалисты   администрации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55">
              <w:rPr>
                <w:rStyle w:val="6"/>
                <w:b/>
                <w:color w:val="000000"/>
                <w:sz w:val="20"/>
                <w:szCs w:val="20"/>
              </w:rPr>
              <w:t>Направление 6: обеспечение открытости и доступности населению деятельности администрации сельсовета  и учреждений   народного образования, культуры, здравоохранения социального назначения.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666" w:type="dxa"/>
            <w:gridSpan w:val="3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Задача 1: повышение уровня открытости администрации, обеспечение доступа к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Организация учета обращений граждан и юридических лиц на предмет наличия информации о неправомерных действиях муниципальных служащих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rStyle w:val="6"/>
                <w:color w:val="000000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Анализ  структуры  правонарушений  коррупционной направленности в  администрации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 сельсовета в с.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Николо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>-Петровка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>Обеспечение доступа к информации, опубликованной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Style w:val="6"/>
                <w:color w:val="000000"/>
                <w:sz w:val="20"/>
                <w:szCs w:val="20"/>
              </w:rPr>
              <w:t xml:space="preserve">Организация проведения мероприятий с гражданами по вопросам антикоррупционного просвещения, отнесенного к сфере деятельности органов местного самоуправления, народного образования, культуры, здравоохранения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Не реже  2-х раз   в год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Информирование  населения  по  вопросам повышения  правовой  грамотности в  случае нарушения их законных прав и  интересов  со  стороны должностных лиц.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Не реже  2-х раз   в год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</w:tr>
      <w:tr w:rsidR="00C63CC3" w:rsidRPr="00612B55" w:rsidTr="00BE2457"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«круглых  столов» для информирования предпринимателей и общественности о ходе реализации мер по противодействию коррупции,  формирование антикоррупционного  поведения среди субъектов предпринимательской деятельности  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C3" w:rsidRPr="00612B55" w:rsidTr="00265B4E">
        <w:trPr>
          <w:trHeight w:val="2117"/>
        </w:trPr>
        <w:tc>
          <w:tcPr>
            <w:tcW w:w="822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5528" w:type="dxa"/>
          </w:tcPr>
          <w:p w:rsidR="00C63CC3" w:rsidRPr="00612B55" w:rsidRDefault="00C63CC3" w:rsidP="00612B55">
            <w:pPr>
              <w:pStyle w:val="a6"/>
              <w:shd w:val="clear" w:color="auto" w:fill="auto"/>
              <w:spacing w:line="240" w:lineRule="auto"/>
              <w:ind w:left="80"/>
              <w:rPr>
                <w:color w:val="000000"/>
                <w:spacing w:val="7"/>
                <w:sz w:val="20"/>
                <w:szCs w:val="20"/>
              </w:rPr>
            </w:pPr>
            <w:r w:rsidRPr="00612B55">
              <w:rPr>
                <w:sz w:val="20"/>
                <w:szCs w:val="20"/>
              </w:rPr>
              <w:t xml:space="preserve">Информирование по вопросам профилактики коррупционных проявлений среди работников Дома культуры, клуба, библиотеки, школ,            д/ садов, </w:t>
            </w:r>
            <w:proofErr w:type="spellStart"/>
            <w:r w:rsidRPr="00612B55">
              <w:rPr>
                <w:sz w:val="20"/>
                <w:szCs w:val="20"/>
              </w:rPr>
              <w:t>ФАПов</w:t>
            </w:r>
            <w:proofErr w:type="spellEnd"/>
            <w:r w:rsidRPr="00612B55">
              <w:rPr>
                <w:sz w:val="20"/>
                <w:szCs w:val="20"/>
              </w:rPr>
              <w:t xml:space="preserve"> и др. организаций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с.Городок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2B55">
              <w:rPr>
                <w:rStyle w:val="6"/>
                <w:color w:val="000000"/>
                <w:sz w:val="20"/>
                <w:szCs w:val="20"/>
              </w:rPr>
              <w:t>с.Николо</w:t>
            </w:r>
            <w:proofErr w:type="spellEnd"/>
            <w:r w:rsidRPr="00612B55">
              <w:rPr>
                <w:rStyle w:val="6"/>
                <w:color w:val="000000"/>
                <w:sz w:val="20"/>
                <w:szCs w:val="20"/>
              </w:rPr>
              <w:t>-Петровка</w:t>
            </w:r>
            <w:r w:rsidRPr="00612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В течение текущего и последующего года</w:t>
            </w:r>
          </w:p>
        </w:tc>
        <w:tc>
          <w:tcPr>
            <w:tcW w:w="2153" w:type="dxa"/>
          </w:tcPr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сельсовета заведующие Дома культуры, клуба, библиотеки, директор школы, заведующие </w:t>
            </w:r>
            <w:proofErr w:type="spellStart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 w:rsidRPr="00612B55">
              <w:rPr>
                <w:rFonts w:ascii="Times New Roman" w:hAnsi="Times New Roman" w:cs="Times New Roman"/>
                <w:sz w:val="20"/>
                <w:szCs w:val="20"/>
              </w:rPr>
              <w:t xml:space="preserve">, д/садов, руководители др. организаций </w:t>
            </w:r>
          </w:p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C3" w:rsidRPr="00612B55" w:rsidRDefault="00C63CC3" w:rsidP="00612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CC3" w:rsidRPr="00612B55" w:rsidRDefault="00C63CC3" w:rsidP="00612B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B55" w:rsidRDefault="00612B55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B55" w:rsidRDefault="00612B55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B4E" w:rsidRDefault="00265B4E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B55" w:rsidRDefault="00612B55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2B55" w:rsidRDefault="00612B55" w:rsidP="00C63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3CC3" w:rsidRDefault="00C63CC3" w:rsidP="00C63C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C63CC3" w:rsidRDefault="00C63CC3" w:rsidP="00C63C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с.</w:t>
      </w:r>
      <w:r w:rsidR="004812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4812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Ленина,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6 «а»</w:t>
      </w:r>
    </w:p>
    <w:p w:rsidR="00C63CC3" w:rsidRDefault="00C63CC3" w:rsidP="00C63CC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C63CC3" w:rsidRDefault="00C63CC3" w:rsidP="00C63C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C63CC3" w:rsidRDefault="00C63CC3" w:rsidP="00C63CC3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C63CC3" w:rsidRDefault="00C63CC3" w:rsidP="00C63CC3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295A72" w:rsidRDefault="00295A72"/>
    <w:sectPr w:rsidR="0029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8"/>
    <w:rsid w:val="00141EDD"/>
    <w:rsid w:val="00265B4E"/>
    <w:rsid w:val="00295A72"/>
    <w:rsid w:val="004812E6"/>
    <w:rsid w:val="00612B55"/>
    <w:rsid w:val="00760666"/>
    <w:rsid w:val="00C26B38"/>
    <w:rsid w:val="00C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110E7-8BF6-4C07-97C6-F19C3450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CC3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63CC3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39"/>
    <w:rsid w:val="00C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+ 6"/>
    <w:aliases w:val="5 pt,Интервал 0 pt"/>
    <w:basedOn w:val="a0"/>
    <w:uiPriority w:val="99"/>
    <w:rsid w:val="00C63CC3"/>
    <w:rPr>
      <w:rFonts w:ascii="Times New Roman" w:hAnsi="Times New Roman" w:cs="Times New Roman"/>
      <w:spacing w:val="7"/>
      <w:sz w:val="13"/>
      <w:szCs w:val="13"/>
      <w:u w:val="none"/>
    </w:rPr>
  </w:style>
  <w:style w:type="character" w:customStyle="1" w:styleId="1">
    <w:name w:val="Основной текст Знак1"/>
    <w:basedOn w:val="a0"/>
    <w:link w:val="a6"/>
    <w:uiPriority w:val="99"/>
    <w:rsid w:val="00C63CC3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paragraph" w:styleId="a6">
    <w:name w:val="Body Text"/>
    <w:basedOn w:val="a"/>
    <w:link w:val="1"/>
    <w:uiPriority w:val="99"/>
    <w:rsid w:val="00C63CC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9"/>
      <w:sz w:val="15"/>
      <w:szCs w:val="1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63CC3"/>
    <w:rPr>
      <w:rFonts w:eastAsiaTheme="minorEastAsia"/>
      <w:lang w:eastAsia="ru-RU"/>
    </w:rPr>
  </w:style>
  <w:style w:type="character" w:customStyle="1" w:styleId="61">
    <w:name w:val="Основной текст + 61"/>
    <w:aliases w:val="5 pt1,Интервал 0 pt3"/>
    <w:basedOn w:val="1"/>
    <w:uiPriority w:val="99"/>
    <w:rsid w:val="00C63CC3"/>
    <w:rPr>
      <w:rFonts w:ascii="Times New Roman" w:hAnsi="Times New Roman" w:cs="Times New Roman"/>
      <w:spacing w:val="7"/>
      <w:sz w:val="13"/>
      <w:szCs w:val="13"/>
      <w:u w:val="none"/>
      <w:shd w:val="clear" w:color="auto" w:fill="FFFFFF"/>
    </w:rPr>
  </w:style>
  <w:style w:type="character" w:styleId="a8">
    <w:name w:val="Hyperlink"/>
    <w:basedOn w:val="a0"/>
    <w:uiPriority w:val="99"/>
    <w:unhideWhenUsed/>
    <w:rsid w:val="00C63CC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63C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3C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ok.b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2019-05-28T01:49:00Z</cp:lastPrinted>
  <dcterms:created xsi:type="dcterms:W3CDTF">2019-05-27T07:48:00Z</dcterms:created>
  <dcterms:modified xsi:type="dcterms:W3CDTF">2019-12-05T02:12:00Z</dcterms:modified>
</cp:coreProperties>
</file>