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E" w:rsidRPr="009623BE" w:rsidRDefault="00F96B8C" w:rsidP="0031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3BE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A06AD0" w:rsidRPr="009623BE">
        <w:rPr>
          <w:rFonts w:ascii="Times New Roman" w:hAnsi="Times New Roman" w:cs="Times New Roman"/>
          <w:b/>
          <w:sz w:val="32"/>
          <w:szCs w:val="32"/>
        </w:rPr>
        <w:t xml:space="preserve">общественного обсуждения </w:t>
      </w:r>
      <w:r w:rsidR="00462BCF" w:rsidRPr="009623B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>изменений вносимых в муниципальную программу "Формирование комфортной городской (сельской) среды" на 2018-202</w:t>
      </w:r>
      <w:r w:rsidR="00841FDF">
        <w:rPr>
          <w:rFonts w:ascii="Times New Roman" w:hAnsi="Times New Roman" w:cs="Times New Roman"/>
          <w:b/>
          <w:sz w:val="32"/>
          <w:szCs w:val="32"/>
        </w:rPr>
        <w:t>4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годы по Муниципальному образованию </w:t>
      </w:r>
      <w:proofErr w:type="spellStart"/>
      <w:r w:rsidR="009623BE" w:rsidRPr="009623BE">
        <w:rPr>
          <w:rFonts w:ascii="Times New Roman" w:hAnsi="Times New Roman" w:cs="Times New Roman"/>
          <w:b/>
          <w:sz w:val="32"/>
          <w:szCs w:val="32"/>
        </w:rPr>
        <w:t>Городокский</w:t>
      </w:r>
      <w:proofErr w:type="spellEnd"/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сельсовет Минусинского района Красноярского края.</w:t>
      </w:r>
    </w:p>
    <w:p w:rsidR="00462BCF" w:rsidRPr="00FD09A6" w:rsidRDefault="00FD09A6" w:rsidP="0031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6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:rsidR="009623BE" w:rsidRPr="00B43D39" w:rsidRDefault="00D620E6" w:rsidP="00A06AD0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общественное обсуждение </w:t>
      </w:r>
      <w:r w:rsidR="009623BE" w:rsidRPr="00B43D39">
        <w:rPr>
          <w:rFonts w:ascii="Times New Roman" w:hAnsi="Times New Roman" w:cs="Times New Roman"/>
          <w:sz w:val="26"/>
          <w:szCs w:val="26"/>
        </w:rPr>
        <w:t>изменений вносимых в муниципальную программу 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="009623BE"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="009623BE"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="009623BE"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края.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sz w:val="26"/>
          <w:szCs w:val="26"/>
        </w:rPr>
        <w:t xml:space="preserve">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С проектом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B43D39">
        <w:rPr>
          <w:rFonts w:ascii="Times New Roman" w:hAnsi="Times New Roman" w:cs="Times New Roman"/>
          <w:sz w:val="26"/>
          <w:szCs w:val="26"/>
        </w:rPr>
        <w:t>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с внесенными в неё изменениями </w:t>
      </w:r>
      <w:r w:rsidRPr="00B43D39">
        <w:rPr>
          <w:rFonts w:ascii="Times New Roman" w:hAnsi="Times New Roman" w:cs="Times New Roman"/>
          <w:sz w:val="26"/>
          <w:szCs w:val="26"/>
        </w:rPr>
        <w:t xml:space="preserve">можно ознакомится в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1250E7"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="001250E7" w:rsidRPr="00B43D39">
        <w:rPr>
          <w:rFonts w:ascii="Times New Roman" w:hAnsi="Times New Roman" w:cs="Times New Roman"/>
          <w:sz w:val="26"/>
          <w:szCs w:val="26"/>
        </w:rPr>
        <w:t xml:space="preserve"> сельсовета </w:t>
      </w:r>
      <w:hyperlink r:id="rId6" w:history="1"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http://gorodok-аd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/Благоустройство/</w:t>
        </w:r>
      </w:hyperlink>
      <w:r w:rsid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Комфортная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сельская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среда</w:t>
      </w:r>
      <w:r w:rsidR="007468C8" w:rsidRPr="00B43D39">
        <w:rPr>
          <w:rFonts w:ascii="Times New Roman" w:hAnsi="Times New Roman" w:cs="Times New Roman"/>
          <w:sz w:val="26"/>
          <w:szCs w:val="26"/>
        </w:rPr>
        <w:t>/Информация о проекте</w:t>
      </w:r>
    </w:p>
    <w:p w:rsidR="00462BCF" w:rsidRPr="00B43D39" w:rsidRDefault="00F96B8C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9623BE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5A01D3">
        <w:rPr>
          <w:rFonts w:ascii="Times New Roman" w:hAnsi="Times New Roman" w:cs="Times New Roman"/>
          <w:sz w:val="26"/>
          <w:szCs w:val="26"/>
        </w:rPr>
        <w:t>8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31084F" w:rsidRPr="00B43D39">
        <w:rPr>
          <w:rFonts w:ascii="Times New Roman" w:hAnsi="Times New Roman" w:cs="Times New Roman"/>
          <w:sz w:val="26"/>
          <w:szCs w:val="26"/>
        </w:rPr>
        <w:t>1</w:t>
      </w:r>
      <w:r w:rsidR="00A06AD0" w:rsidRPr="00B43D39">
        <w:rPr>
          <w:rFonts w:ascii="Times New Roman" w:hAnsi="Times New Roman" w:cs="Times New Roman"/>
          <w:sz w:val="26"/>
          <w:szCs w:val="26"/>
        </w:rPr>
        <w:t>1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="00A06AD0" w:rsidRPr="00B43D39">
        <w:rPr>
          <w:rFonts w:ascii="Times New Roman" w:hAnsi="Times New Roman" w:cs="Times New Roman"/>
          <w:sz w:val="26"/>
          <w:szCs w:val="26"/>
        </w:rPr>
        <w:t>00</w:t>
      </w:r>
      <w:r w:rsidR="0031084F" w:rsidRPr="00B43D39">
        <w:rPr>
          <w:rFonts w:ascii="Times New Roman" w:hAnsi="Times New Roman" w:cs="Times New Roman"/>
          <w:sz w:val="26"/>
          <w:szCs w:val="26"/>
        </w:rPr>
        <w:t>;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0C4" w:rsidRPr="00B43D39">
        <w:rPr>
          <w:rFonts w:ascii="Times New Roman" w:hAnsi="Times New Roman" w:cs="Times New Roman"/>
          <w:sz w:val="26"/>
          <w:szCs w:val="26"/>
        </w:rPr>
        <w:t xml:space="preserve"> 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31084F" w:rsidRPr="00B43D39">
        <w:rPr>
          <w:rFonts w:ascii="Times New Roman" w:hAnsi="Times New Roman" w:cs="Times New Roman"/>
          <w:sz w:val="26"/>
          <w:szCs w:val="26"/>
        </w:rPr>
        <w:t>Д</w:t>
      </w:r>
      <w:r w:rsidRPr="00B43D39">
        <w:rPr>
          <w:rFonts w:ascii="Times New Roman" w:hAnsi="Times New Roman" w:cs="Times New Roman"/>
          <w:sz w:val="26"/>
          <w:szCs w:val="26"/>
        </w:rPr>
        <w:t xml:space="preserve">ата окончания </w:t>
      </w:r>
      <w:r w:rsidR="001250E7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5A01D3">
        <w:rPr>
          <w:rFonts w:ascii="Times New Roman" w:hAnsi="Times New Roman" w:cs="Times New Roman"/>
          <w:sz w:val="26"/>
          <w:szCs w:val="26"/>
        </w:rPr>
        <w:t>8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31084F" w:rsidRPr="00B43D39">
        <w:rPr>
          <w:rFonts w:ascii="Times New Roman" w:hAnsi="Times New Roman" w:cs="Times New Roman"/>
          <w:sz w:val="26"/>
          <w:szCs w:val="26"/>
        </w:rPr>
        <w:t>1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D620E6"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17-00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Дата начала приема предложений и замечаний – 2</w:t>
      </w:r>
      <w:r w:rsidR="005A01D3">
        <w:rPr>
          <w:rFonts w:ascii="Times New Roman" w:hAnsi="Times New Roman" w:cs="Times New Roman"/>
          <w:sz w:val="26"/>
          <w:szCs w:val="26"/>
        </w:rPr>
        <w:t>8</w:t>
      </w:r>
      <w:r w:rsidRPr="00B43D39">
        <w:rPr>
          <w:rFonts w:ascii="Times New Roman" w:hAnsi="Times New Roman" w:cs="Times New Roman"/>
          <w:sz w:val="26"/>
          <w:szCs w:val="26"/>
        </w:rPr>
        <w:t>.11.20</w:t>
      </w:r>
      <w:r w:rsidR="005A01D3">
        <w:rPr>
          <w:rFonts w:ascii="Times New Roman" w:hAnsi="Times New Roman" w:cs="Times New Roman"/>
          <w:sz w:val="26"/>
          <w:szCs w:val="26"/>
        </w:rPr>
        <w:t>20</w:t>
      </w:r>
      <w:r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 xml:space="preserve">00;                                           Дата окончания приема предложений и замечаний  – </w:t>
      </w:r>
      <w:r w:rsidR="00AD5170" w:rsidRPr="00B43D39">
        <w:rPr>
          <w:rFonts w:ascii="Times New Roman" w:hAnsi="Times New Roman" w:cs="Times New Roman"/>
          <w:sz w:val="26"/>
          <w:szCs w:val="26"/>
        </w:rPr>
        <w:t>1</w:t>
      </w:r>
      <w:r w:rsidR="00727AED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.12.20</w:t>
      </w:r>
      <w:r w:rsidR="00127E65">
        <w:rPr>
          <w:rFonts w:ascii="Times New Roman" w:hAnsi="Times New Roman" w:cs="Times New Roman"/>
          <w:sz w:val="26"/>
          <w:szCs w:val="26"/>
        </w:rPr>
        <w:t>20</w:t>
      </w:r>
      <w:r w:rsidRPr="00B43D39">
        <w:rPr>
          <w:rFonts w:ascii="Times New Roman" w:hAnsi="Times New Roman" w:cs="Times New Roman"/>
          <w:sz w:val="26"/>
          <w:szCs w:val="26"/>
        </w:rPr>
        <w:t xml:space="preserve">  17-00;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Место и время приема предложений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Pr="00B43D39">
        <w:rPr>
          <w:rFonts w:ascii="Times New Roman" w:hAnsi="Times New Roman" w:cs="Times New Roman"/>
          <w:sz w:val="26"/>
          <w:szCs w:val="26"/>
        </w:rPr>
        <w:t xml:space="preserve">: Красноярский край, Минусинский район, с. Городок, ул. Ленина 21а, здание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 </w:t>
      </w:r>
      <w:r w:rsidR="00CF57BE" w:rsidRPr="00B43D39">
        <w:rPr>
          <w:rFonts w:ascii="Times New Roman" w:hAnsi="Times New Roman" w:cs="Times New Roman"/>
          <w:sz w:val="26"/>
          <w:szCs w:val="26"/>
        </w:rPr>
        <w:t xml:space="preserve">понедельник-пятница  </w:t>
      </w:r>
      <w:r w:rsidRPr="00B43D39">
        <w:rPr>
          <w:rFonts w:ascii="Times New Roman" w:hAnsi="Times New Roman" w:cs="Times New Roman"/>
          <w:sz w:val="26"/>
          <w:szCs w:val="26"/>
        </w:rPr>
        <w:t>с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 до 12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с 14-00 до 17-00</w:t>
      </w:r>
      <w:r w:rsidRPr="00B43D39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toshev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>75@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620E6" w:rsidRPr="00B43D39" w:rsidRDefault="0031084F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D620E6" w:rsidRPr="00B43D39">
        <w:rPr>
          <w:rFonts w:ascii="Times New Roman" w:hAnsi="Times New Roman" w:cs="Times New Roman"/>
          <w:sz w:val="26"/>
          <w:szCs w:val="26"/>
        </w:rPr>
        <w:t>за прием предложений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="00D620E6" w:rsidRPr="00B43D39">
        <w:rPr>
          <w:rFonts w:ascii="Times New Roman" w:hAnsi="Times New Roman" w:cs="Times New Roman"/>
          <w:sz w:val="26"/>
          <w:szCs w:val="26"/>
        </w:rPr>
        <w:t xml:space="preserve">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9D7743" w:rsidRPr="00B43D39">
        <w:rPr>
          <w:rFonts w:ascii="Times New Roman" w:hAnsi="Times New Roman" w:cs="Times New Roman"/>
          <w:sz w:val="26"/>
          <w:szCs w:val="26"/>
        </w:rPr>
        <w:t>Арокина</w:t>
      </w:r>
      <w:proofErr w:type="spellEnd"/>
      <w:r w:rsidR="009D7743" w:rsidRPr="00B43D39">
        <w:rPr>
          <w:rFonts w:ascii="Times New Roman" w:hAnsi="Times New Roman" w:cs="Times New Roman"/>
          <w:sz w:val="26"/>
          <w:szCs w:val="26"/>
        </w:rPr>
        <w:t xml:space="preserve"> Светлана Ивановна, телефон 89509773659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D620E6" w:rsidRPr="00B43D39" w:rsidRDefault="00D620E6" w:rsidP="00D620E6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за оказание консультационно-методической помощи: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43D39">
        <w:rPr>
          <w:rFonts w:ascii="Times New Roman" w:hAnsi="Times New Roman" w:cs="Times New Roman"/>
          <w:sz w:val="26"/>
          <w:szCs w:val="26"/>
        </w:rPr>
        <w:t>Тощев Андрей Валерьевич</w:t>
      </w:r>
      <w:r w:rsidR="009D7743" w:rsidRPr="00B43D39">
        <w:rPr>
          <w:rFonts w:ascii="Times New Roman" w:hAnsi="Times New Roman" w:cs="Times New Roman"/>
          <w:sz w:val="26"/>
          <w:szCs w:val="26"/>
        </w:rPr>
        <w:t>, телефон 89024675487</w:t>
      </w:r>
      <w:r w:rsidRPr="00B43D39">
        <w:rPr>
          <w:rFonts w:ascii="Times New Roman" w:hAnsi="Times New Roman" w:cs="Times New Roman"/>
          <w:sz w:val="26"/>
          <w:szCs w:val="26"/>
        </w:rPr>
        <w:t>;</w:t>
      </w:r>
    </w:p>
    <w:p w:rsidR="00B43D39" w:rsidRPr="00B43D39" w:rsidRDefault="00CF57BE" w:rsidP="00462BCF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B43D39">
        <w:rPr>
          <w:rFonts w:ascii="Times New Roman" w:hAnsi="Times New Roman" w:cs="Times New Roman"/>
          <w:sz w:val="26"/>
          <w:szCs w:val="26"/>
        </w:rPr>
        <w:t xml:space="preserve">направляются в Администрацию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расположенную по адресу: Красноярский край, Минусинский ра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йон,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с. Городок, ул. Ленина 21а, либо на адрес электронной почты: </w:t>
      </w:r>
      <w:hyperlink r:id="rId7" w:history="1"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toshev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75@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43D39" w:rsidRPr="00B43D39" w:rsidRDefault="00B43D39" w:rsidP="00462BCF">
      <w:pPr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727AED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_______2020</w:t>
      </w:r>
      <w:r w:rsidR="00B43D39"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95pt;margin-top:48.6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Pr="00B43D39">
        <w:rPr>
          <w:rFonts w:ascii="Times New Roman" w:hAnsi="Times New Roman" w:cs="Times New Roman"/>
          <w:sz w:val="26"/>
          <w:szCs w:val="26"/>
        </w:rPr>
        <w:t>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Pr="00B43D39">
        <w:rPr>
          <w:rFonts w:ascii="Times New Roman" w:hAnsi="Times New Roman" w:cs="Times New Roman"/>
          <w:sz w:val="26"/>
          <w:szCs w:val="26"/>
        </w:rPr>
        <w:t>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к муниципальной программе «Формирование  комфортной городской (сельской) 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среды» на 2018-2022 годы  в муниципальном образовании </w:t>
      </w:r>
      <w:proofErr w:type="spellStart"/>
      <w:r w:rsidRPr="00127E65">
        <w:rPr>
          <w:rFonts w:ascii="Times New Roman" w:eastAsia="Calibri" w:hAnsi="Times New Roman" w:cs="Times New Roman"/>
        </w:rPr>
        <w:t>Городокский</w:t>
      </w:r>
      <w:proofErr w:type="spellEnd"/>
      <w:r w:rsidRPr="00127E65">
        <w:rPr>
          <w:rFonts w:ascii="Times New Roman" w:eastAsia="Calibri" w:hAnsi="Times New Roman" w:cs="Times New Roman"/>
        </w:rPr>
        <w:t xml:space="preserve">  сельсовет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Минусинского района Красноярского края утвержденной постановлением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от 31.10.2017г. № 61-п (в редакции постановлений от 29.12.2018г. № 74-п,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>от 26.03.2019 № 31/1-п</w:t>
      </w:r>
      <w:r w:rsidR="003E06E6" w:rsidRPr="00127E65">
        <w:rPr>
          <w:rFonts w:ascii="Times New Roman" w:eastAsia="Calibri" w:hAnsi="Times New Roman" w:cs="Times New Roman"/>
        </w:rPr>
        <w:t xml:space="preserve">, </w:t>
      </w:r>
      <w:r w:rsidR="003E06E6" w:rsidRPr="00127E65">
        <w:rPr>
          <w:rFonts w:ascii="Times New Roman" w:hAnsi="Times New Roman" w:cs="Times New Roman"/>
        </w:rPr>
        <w:t>от 30.12.2019г. № 82-п</w:t>
      </w:r>
      <w:r w:rsidRPr="00127E65">
        <w:rPr>
          <w:rFonts w:ascii="Times New Roman" w:eastAsia="Calibri" w:hAnsi="Times New Roman" w:cs="Times New Roman"/>
        </w:rPr>
        <w:t>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8141BB" w:rsidRPr="008141BB" w:rsidTr="003241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Площадь жилых и нежилых помещений,</w:t>
            </w:r>
          </w:p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трудового участия </w:t>
            </w:r>
            <w:hyperlink w:anchor="Par72" w:history="1">
              <w:r w:rsidRPr="00127E6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8141BB" w:rsidRPr="008141BB" w:rsidTr="0032418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:rsidTr="0032418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32418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 от 06.10.2020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20.11.2020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1074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  <w:r w:rsidR="00C47195">
              <w:rPr>
                <w:rFonts w:ascii="Times New Roman" w:eastAsia="Calibri" w:hAnsi="Times New Roman" w:cs="Times New Roman"/>
                <w:sz w:val="20"/>
                <w:szCs w:val="20"/>
              </w:rPr>
              <w:t>, декоративная обрезка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32418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1" w:name="Par72"/>
      <w:bookmarkEnd w:id="1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670A4" w:rsidRPr="00B43D39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</w:t>
      </w:r>
      <w:r w:rsidR="00E33EB7">
        <w:rPr>
          <w:rFonts w:ascii="Times New Roman" w:hAnsi="Times New Roman" w:cs="Times New Roman"/>
          <w:sz w:val="24"/>
          <w:szCs w:val="24"/>
        </w:rPr>
        <w:t xml:space="preserve">, </w:t>
      </w:r>
      <w:r w:rsidR="00E33EB7" w:rsidRPr="003E06E6">
        <w:rPr>
          <w:rFonts w:ascii="Times New Roman" w:hAnsi="Times New Roman" w:cs="Times New Roman"/>
          <w:sz w:val="24"/>
          <w:szCs w:val="24"/>
        </w:rPr>
        <w:t>от 30.12.2019г. № 82-п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43221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3.15pt;margin-top:60.4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QxHkrd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919"/>
        <w:gridCol w:w="628"/>
        <w:gridCol w:w="506"/>
        <w:gridCol w:w="1100"/>
        <w:gridCol w:w="657"/>
      </w:tblGrid>
      <w:tr w:rsidR="00432216" w:rsidTr="006047A5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19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432216" w:rsidTr="006047A5">
        <w:trPr>
          <w:trHeight w:val="92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Default="00432216" w:rsidP="00FA400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1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0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32216" w:rsidTr="006047A5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18858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636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432216" w:rsidRPr="006047A5" w:rsidRDefault="003B14B3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81267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652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48377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88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860"/>
        </w:trPr>
        <w:tc>
          <w:tcPr>
            <w:tcW w:w="538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61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59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3845"/>
        </w:trPr>
        <w:tc>
          <w:tcPr>
            <w:tcW w:w="538" w:type="dxa"/>
            <w:vMerge w:val="restart"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622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 w:val="restart"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605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  <w:p w:rsidR="006047A5" w:rsidRDefault="006047A5" w:rsidP="006047A5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423E5"/>
    <w:rsid w:val="000577F8"/>
    <w:rsid w:val="00081647"/>
    <w:rsid w:val="000917A3"/>
    <w:rsid w:val="000C72C5"/>
    <w:rsid w:val="001027E4"/>
    <w:rsid w:val="001250E7"/>
    <w:rsid w:val="00127E65"/>
    <w:rsid w:val="00151BFF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31084F"/>
    <w:rsid w:val="00324185"/>
    <w:rsid w:val="00361E53"/>
    <w:rsid w:val="003A27FB"/>
    <w:rsid w:val="003B14B3"/>
    <w:rsid w:val="003E06E6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5A01D3"/>
    <w:rsid w:val="00600BC1"/>
    <w:rsid w:val="006047A5"/>
    <w:rsid w:val="0061195A"/>
    <w:rsid w:val="006635C9"/>
    <w:rsid w:val="00665A4E"/>
    <w:rsid w:val="006C0DC0"/>
    <w:rsid w:val="007050C4"/>
    <w:rsid w:val="0071474C"/>
    <w:rsid w:val="007231E2"/>
    <w:rsid w:val="00727AED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A6CC3"/>
    <w:rsid w:val="00AD5170"/>
    <w:rsid w:val="00B173FF"/>
    <w:rsid w:val="00B43D39"/>
    <w:rsid w:val="00BB68BB"/>
    <w:rsid w:val="00BE1F37"/>
    <w:rsid w:val="00C00F6B"/>
    <w:rsid w:val="00C47195"/>
    <w:rsid w:val="00CF57BE"/>
    <w:rsid w:val="00D620E6"/>
    <w:rsid w:val="00D903C6"/>
    <w:rsid w:val="00D91846"/>
    <w:rsid w:val="00DA1DBF"/>
    <w:rsid w:val="00DB1F8D"/>
    <w:rsid w:val="00DE2B84"/>
    <w:rsid w:val="00E31B9A"/>
    <w:rsid w:val="00E33EB7"/>
    <w:rsid w:val="00E626E7"/>
    <w:rsid w:val="00E73A05"/>
    <w:rsid w:val="00EE28EA"/>
    <w:rsid w:val="00EF66A1"/>
    <w:rsid w:val="00F06A54"/>
    <w:rsid w:val="00F106F5"/>
    <w:rsid w:val="00F125A7"/>
    <w:rsid w:val="00F12BEA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shev7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-&#1072;dm.ru/&#1041;&#1083;&#1072;&#1075;&#1086;&#1091;&#1089;&#1090;&#1088;&#1086;&#1081;&#1089;&#1090;&#1074;&#1086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761B-3923-48BC-BCC9-6ABDA18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2017-10-30T13:22:00Z</cp:lastPrinted>
  <dcterms:created xsi:type="dcterms:W3CDTF">2020-01-06T12:25:00Z</dcterms:created>
  <dcterms:modified xsi:type="dcterms:W3CDTF">2021-01-08T08:26:00Z</dcterms:modified>
</cp:coreProperties>
</file>