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E7" w:rsidRPr="00856FE7" w:rsidRDefault="00856FE7" w:rsidP="00856FE7">
      <w:pPr>
        <w:keepNext/>
        <w:widowControl w:val="0"/>
        <w:spacing w:after="60"/>
        <w:ind w:right="284"/>
        <w:jc w:val="center"/>
        <w:outlineLvl w:val="1"/>
        <w:rPr>
          <w:b/>
          <w:bCs/>
          <w:iCs/>
          <w:lang w:eastAsia="x-none"/>
        </w:rPr>
      </w:pPr>
      <w:r w:rsidRPr="00856FE7">
        <w:rPr>
          <w:b/>
          <w:bCs/>
          <w:iCs/>
          <w:lang w:eastAsia="x-none"/>
        </w:rPr>
        <w:t>РОССИЙСКАЯ ФЕДЕРАЦИЯ</w:t>
      </w:r>
    </w:p>
    <w:p w:rsidR="00856FE7" w:rsidRPr="00856FE7" w:rsidRDefault="00856FE7" w:rsidP="00856FE7">
      <w:pPr>
        <w:widowControl w:val="0"/>
        <w:jc w:val="center"/>
        <w:rPr>
          <w:b/>
          <w:lang w:eastAsia="x-none"/>
        </w:rPr>
      </w:pPr>
      <w:r w:rsidRPr="00856FE7">
        <w:rPr>
          <w:b/>
          <w:lang w:eastAsia="x-none"/>
        </w:rPr>
        <w:t>КРАСНОЯРСКИЙ КРАЙ МИНУСИНСКИЙ РАЙОН</w:t>
      </w:r>
    </w:p>
    <w:p w:rsidR="00856FE7" w:rsidRPr="00856FE7" w:rsidRDefault="00856FE7" w:rsidP="00856FE7">
      <w:pPr>
        <w:widowControl w:val="0"/>
        <w:jc w:val="center"/>
        <w:rPr>
          <w:b/>
          <w:lang w:eastAsia="x-none"/>
        </w:rPr>
      </w:pPr>
      <w:r w:rsidRPr="00856FE7">
        <w:rPr>
          <w:b/>
          <w:lang w:eastAsia="x-none"/>
        </w:rPr>
        <w:t>АДМИНИСТРАЦИЯ ГОРОДОКСКОГО СЕЛЬСОВЕТА</w:t>
      </w:r>
    </w:p>
    <w:p w:rsidR="00856FE7" w:rsidRPr="00856FE7" w:rsidRDefault="00856FE7" w:rsidP="00856FE7">
      <w:pPr>
        <w:widowControl w:val="0"/>
        <w:jc w:val="center"/>
        <w:rPr>
          <w:sz w:val="20"/>
          <w:szCs w:val="20"/>
          <w:lang w:eastAsia="x-none"/>
        </w:rPr>
      </w:pPr>
      <w:r w:rsidRPr="00856FE7">
        <w:rPr>
          <w:sz w:val="20"/>
          <w:szCs w:val="20"/>
          <w:lang w:eastAsia="x-none"/>
        </w:rPr>
        <w:t xml:space="preserve">662631, Красноярский край, Минусинский район, село Городок, </w:t>
      </w:r>
      <w:proofErr w:type="spellStart"/>
      <w:r w:rsidRPr="00856FE7">
        <w:rPr>
          <w:sz w:val="20"/>
          <w:szCs w:val="20"/>
          <w:lang w:eastAsia="x-none"/>
        </w:rPr>
        <w:t>ул.Ленина</w:t>
      </w:r>
      <w:proofErr w:type="spellEnd"/>
      <w:r w:rsidRPr="00856FE7">
        <w:rPr>
          <w:sz w:val="20"/>
          <w:szCs w:val="20"/>
          <w:lang w:eastAsia="x-none"/>
        </w:rPr>
        <w:t xml:space="preserve"> 6-А</w:t>
      </w:r>
    </w:p>
    <w:p w:rsidR="00856FE7" w:rsidRPr="00856FE7" w:rsidRDefault="00856FE7" w:rsidP="00856FE7">
      <w:pPr>
        <w:widowControl w:val="0"/>
        <w:jc w:val="center"/>
        <w:rPr>
          <w:sz w:val="20"/>
          <w:szCs w:val="20"/>
          <w:lang w:eastAsia="x-none"/>
        </w:rPr>
      </w:pPr>
      <w:r w:rsidRPr="00856FE7">
        <w:rPr>
          <w:sz w:val="20"/>
          <w:szCs w:val="20"/>
          <w:lang w:eastAsia="x-none"/>
        </w:rPr>
        <w:t>тел. 71-2-65; 71-2-68</w:t>
      </w:r>
    </w:p>
    <w:p w:rsidR="00856FE7" w:rsidRPr="00856FE7" w:rsidRDefault="00856FE7" w:rsidP="00856FE7">
      <w:pPr>
        <w:widowControl w:val="0"/>
        <w:jc w:val="center"/>
        <w:rPr>
          <w:sz w:val="20"/>
          <w:szCs w:val="20"/>
          <w:lang w:eastAsia="x-none"/>
        </w:rPr>
      </w:pPr>
    </w:p>
    <w:p w:rsidR="008B691B" w:rsidRDefault="00856FE7" w:rsidP="008B691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Пояснительная записка к проекту Решения «Об исполнении бюджета Городокского сельсовета»</w:t>
      </w:r>
    </w:p>
    <w:p w:rsidR="00856FE7" w:rsidRDefault="00856FE7" w:rsidP="008B691B">
      <w:pPr>
        <w:jc w:val="center"/>
        <w:outlineLvl w:val="0"/>
        <w:rPr>
          <w:b/>
          <w:sz w:val="28"/>
        </w:rPr>
      </w:pPr>
    </w:p>
    <w:p w:rsidR="005E1E56" w:rsidRDefault="005E1E56" w:rsidP="004F5498">
      <w:pPr>
        <w:spacing w:line="276" w:lineRule="auto"/>
        <w:ind w:firstLine="1134"/>
        <w:jc w:val="both"/>
        <w:outlineLvl w:val="0"/>
      </w:pPr>
      <w:r>
        <w:t xml:space="preserve">Бюджет Городокского сельсовета в 2021 году по доходам составил 53 108,18 </w:t>
      </w:r>
      <w:proofErr w:type="spellStart"/>
      <w:r>
        <w:t>т.р</w:t>
      </w:r>
      <w:proofErr w:type="spellEnd"/>
      <w:r>
        <w:t>. – исполнение составило 99,93 % от запланированных пок</w:t>
      </w:r>
      <w:bookmarkStart w:id="0" w:name="_GoBack"/>
      <w:bookmarkEnd w:id="0"/>
      <w:r>
        <w:t xml:space="preserve">азателей. Расходы – 52 915,59 </w:t>
      </w:r>
      <w:proofErr w:type="spellStart"/>
      <w:r>
        <w:t>т.р</w:t>
      </w:r>
      <w:proofErr w:type="spellEnd"/>
      <w:r>
        <w:t>., что составило 99,44% от запланированных показателей.</w:t>
      </w:r>
    </w:p>
    <w:p w:rsidR="00871A2A" w:rsidRDefault="00871A2A" w:rsidP="004F5498">
      <w:pPr>
        <w:spacing w:line="276" w:lineRule="auto"/>
        <w:ind w:firstLine="1134"/>
        <w:jc w:val="both"/>
        <w:outlineLvl w:val="0"/>
      </w:pPr>
    </w:p>
    <w:p w:rsidR="005E1E56" w:rsidRDefault="00233525" w:rsidP="004F5498">
      <w:pPr>
        <w:spacing w:line="276" w:lineRule="auto"/>
        <w:ind w:firstLine="1134"/>
        <w:jc w:val="both"/>
        <w:outlineLvl w:val="0"/>
      </w:pPr>
      <w:r w:rsidRPr="0023352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7B1785" wp14:editId="403C524A">
                <wp:simplePos x="0" y="0"/>
                <wp:positionH relativeFrom="margin">
                  <wp:posOffset>1663065</wp:posOffset>
                </wp:positionH>
                <wp:positionV relativeFrom="margin">
                  <wp:posOffset>2499360</wp:posOffset>
                </wp:positionV>
                <wp:extent cx="2867025" cy="6477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3525" w:rsidRDefault="00233525" w:rsidP="00233525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B178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0.95pt;margin-top:196.8pt;width:225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" filled="f" stroked="f">
                <o:lock v:ext="edit" shapetype="t"/>
                <v:textbox style="mso-fit-shape-to-text:t">
                  <w:txbxContent>
                    <w:p w:rsidR="00233525" w:rsidRDefault="00233525" w:rsidP="00233525">
                      <w:pPr>
                        <w:pStyle w:val="a7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E1E56">
        <w:t xml:space="preserve">Бюджет Городокского сельсовета является высокодотационным. Собственные </w:t>
      </w:r>
      <w:r w:rsidR="005E1E56" w:rsidRPr="00871A2A">
        <w:rPr>
          <w:b/>
        </w:rPr>
        <w:t>доходы</w:t>
      </w:r>
      <w:r w:rsidR="005E1E56">
        <w:t xml:space="preserve"> за 2021 год составили всего 3 138,61 </w:t>
      </w:r>
      <w:proofErr w:type="spellStart"/>
      <w:r w:rsidR="005E1E56">
        <w:t>т.р</w:t>
      </w:r>
      <w:proofErr w:type="spellEnd"/>
      <w:r w:rsidR="005E1E56">
        <w:t>., это 5,9 % от общего бюджета за год. К собственным доходом относятся следующие поступления:</w:t>
      </w:r>
    </w:p>
    <w:p w:rsidR="00871A2A" w:rsidRDefault="00871A2A" w:rsidP="004F5498">
      <w:pPr>
        <w:spacing w:line="276" w:lineRule="auto"/>
        <w:ind w:firstLine="1134"/>
        <w:jc w:val="both"/>
        <w:outlineLvl w:val="0"/>
      </w:pPr>
    </w:p>
    <w:p w:rsidR="005E1E56" w:rsidRDefault="005E1E56" w:rsidP="004F5498">
      <w:pPr>
        <w:spacing w:line="276" w:lineRule="auto"/>
        <w:ind w:firstLine="284"/>
        <w:jc w:val="both"/>
        <w:outlineLvl w:val="0"/>
      </w:pPr>
      <w:r>
        <w:t>- налог на прибыль, доходы</w:t>
      </w:r>
      <w:r>
        <w:tab/>
      </w:r>
      <w:r>
        <w:tab/>
      </w:r>
      <w:r w:rsidR="004F5498">
        <w:tab/>
      </w:r>
      <w:r w:rsidR="004F5498">
        <w:tab/>
      </w:r>
      <w:r w:rsidR="004F5498">
        <w:tab/>
      </w:r>
      <w:r w:rsidR="004F5498">
        <w:tab/>
      </w:r>
      <w:r>
        <w:t>-</w:t>
      </w:r>
      <w:r>
        <w:tab/>
        <w:t xml:space="preserve">289,12 </w:t>
      </w:r>
      <w:proofErr w:type="spellStart"/>
      <w:r>
        <w:t>т.р</w:t>
      </w:r>
      <w:proofErr w:type="spellEnd"/>
      <w:r>
        <w:t>.</w:t>
      </w:r>
    </w:p>
    <w:p w:rsidR="005E1E56" w:rsidRDefault="005E1E56" w:rsidP="004F5498">
      <w:pPr>
        <w:spacing w:line="276" w:lineRule="auto"/>
        <w:ind w:firstLine="284"/>
        <w:jc w:val="both"/>
        <w:outlineLvl w:val="0"/>
      </w:pPr>
      <w:r>
        <w:t xml:space="preserve">- </w:t>
      </w:r>
      <w:r w:rsidR="004F5498">
        <w:t>налог на товары реализуемые на территории РФ (акцизы)</w:t>
      </w:r>
      <w:r w:rsidR="004F5498">
        <w:tab/>
      </w:r>
      <w:r w:rsidR="004F5498">
        <w:tab/>
        <w:t>-</w:t>
      </w:r>
      <w:r w:rsidR="004F5498">
        <w:tab/>
        <w:t xml:space="preserve">273,20 </w:t>
      </w:r>
      <w:proofErr w:type="spellStart"/>
      <w:r w:rsidR="004F5498">
        <w:t>т.р</w:t>
      </w:r>
      <w:proofErr w:type="spellEnd"/>
      <w:r w:rsidR="004F5498">
        <w:t>.</w:t>
      </w:r>
    </w:p>
    <w:p w:rsidR="004F5498" w:rsidRDefault="004F5498" w:rsidP="004F5498">
      <w:pPr>
        <w:spacing w:line="276" w:lineRule="auto"/>
        <w:ind w:firstLine="284"/>
        <w:jc w:val="both"/>
        <w:outlineLvl w:val="0"/>
      </w:pPr>
      <w:r>
        <w:t>- налог на совокупный доход (с/х налог)</w:t>
      </w:r>
      <w:r>
        <w:tab/>
      </w:r>
      <w:r>
        <w:tab/>
      </w:r>
      <w:r>
        <w:tab/>
      </w:r>
      <w:r>
        <w:tab/>
        <w:t>-</w:t>
      </w:r>
      <w:r>
        <w:tab/>
        <w:t xml:space="preserve">425,84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>- налог на имущество физических лиц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407,67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>- земельный налог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941,71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>- государственная пошлина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7,18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>- доходы от использования имущества (аренда)</w:t>
      </w:r>
      <w:r>
        <w:tab/>
      </w:r>
      <w:r>
        <w:tab/>
      </w:r>
      <w:r>
        <w:tab/>
        <w:t>-</w:t>
      </w:r>
      <w:r>
        <w:tab/>
        <w:t xml:space="preserve">700,03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 xml:space="preserve">- доходы от оказания платных услуг (возмещение </w:t>
      </w:r>
      <w:proofErr w:type="spellStart"/>
      <w:r>
        <w:t>кам.расх</w:t>
      </w:r>
      <w:proofErr w:type="spellEnd"/>
      <w:r>
        <w:t>.)</w:t>
      </w:r>
      <w:r>
        <w:tab/>
        <w:t>-</w:t>
      </w:r>
      <w:r>
        <w:tab/>
        <w:t xml:space="preserve">68,54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>- штрафы, санкции, возмещение ущерба</w:t>
      </w:r>
      <w:r>
        <w:tab/>
      </w:r>
      <w:r>
        <w:tab/>
      </w:r>
      <w:r>
        <w:tab/>
      </w:r>
      <w:r>
        <w:tab/>
        <w:t>-</w:t>
      </w:r>
      <w:r>
        <w:tab/>
        <w:t xml:space="preserve">25,33 </w:t>
      </w:r>
      <w:proofErr w:type="spellStart"/>
      <w:r>
        <w:t>т.р</w:t>
      </w:r>
      <w:proofErr w:type="spellEnd"/>
      <w:r>
        <w:t>.</w:t>
      </w:r>
    </w:p>
    <w:p w:rsidR="004F5498" w:rsidRDefault="004F5498" w:rsidP="005E1E56">
      <w:pPr>
        <w:ind w:firstLine="1134"/>
        <w:jc w:val="both"/>
        <w:outlineLvl w:val="0"/>
      </w:pPr>
    </w:p>
    <w:p w:rsidR="005E1E56" w:rsidRDefault="004F5498" w:rsidP="005E1E56">
      <w:pPr>
        <w:ind w:firstLine="1134"/>
        <w:jc w:val="both"/>
        <w:outlineLvl w:val="0"/>
      </w:pPr>
      <w:r>
        <w:t xml:space="preserve">Безвозмездные поступления за 2021 год составили 49 969,57 </w:t>
      </w:r>
      <w:proofErr w:type="spellStart"/>
      <w:r>
        <w:t>т.р</w:t>
      </w:r>
      <w:proofErr w:type="spellEnd"/>
      <w:r>
        <w:t>.</w:t>
      </w:r>
      <w:r w:rsidR="00BE625C">
        <w:t>, это 94,1 % от бюджета за год, к ним относятся:</w:t>
      </w:r>
    </w:p>
    <w:p w:rsidR="00871A2A" w:rsidRDefault="00871A2A" w:rsidP="005E1E56">
      <w:pPr>
        <w:ind w:firstLine="1134"/>
        <w:jc w:val="both"/>
        <w:outlineLvl w:val="0"/>
      </w:pPr>
    </w:p>
    <w:p w:rsidR="00BE625C" w:rsidRDefault="00BE625C" w:rsidP="00BE625C">
      <w:pPr>
        <w:ind w:firstLine="284"/>
        <w:jc w:val="both"/>
        <w:outlineLvl w:val="0"/>
      </w:pPr>
      <w:r>
        <w:t>- дотации бюджетам бюджетной системы</w:t>
      </w:r>
      <w:r>
        <w:tab/>
      </w:r>
      <w:r>
        <w:tab/>
      </w:r>
      <w:r>
        <w:tab/>
      </w:r>
      <w:r>
        <w:tab/>
        <w:t>-</w:t>
      </w:r>
      <w:r>
        <w:tab/>
        <w:t xml:space="preserve">4 025,90 </w:t>
      </w:r>
      <w:proofErr w:type="spellStart"/>
      <w:r>
        <w:t>т.р</w:t>
      </w:r>
      <w:proofErr w:type="spellEnd"/>
      <w:r>
        <w:t>.</w:t>
      </w:r>
    </w:p>
    <w:p w:rsidR="00BE625C" w:rsidRDefault="00BE625C" w:rsidP="00BE625C">
      <w:pPr>
        <w:ind w:firstLine="284"/>
        <w:jc w:val="both"/>
        <w:outlineLvl w:val="0"/>
      </w:pPr>
      <w:r>
        <w:t>- субвенции бюджетам бюджетной системы</w:t>
      </w:r>
      <w:r>
        <w:tab/>
      </w:r>
      <w:r>
        <w:tab/>
      </w:r>
      <w:r>
        <w:tab/>
      </w:r>
      <w:r>
        <w:tab/>
        <w:t>-</w:t>
      </w:r>
      <w:r>
        <w:tab/>
        <w:t xml:space="preserve">396,85 </w:t>
      </w:r>
      <w:proofErr w:type="spellStart"/>
      <w:r>
        <w:t>т.р</w:t>
      </w:r>
      <w:proofErr w:type="spellEnd"/>
      <w:r>
        <w:t>.</w:t>
      </w:r>
    </w:p>
    <w:p w:rsidR="00BE625C" w:rsidRDefault="00BE625C" w:rsidP="00BE625C">
      <w:pPr>
        <w:ind w:firstLine="284"/>
        <w:jc w:val="both"/>
        <w:outlineLvl w:val="0"/>
      </w:pPr>
      <w:r>
        <w:t>- прочие субсидии бюджетам сельских поселений</w:t>
      </w:r>
      <w:r>
        <w:tab/>
      </w:r>
      <w:r>
        <w:tab/>
      </w:r>
      <w:r>
        <w:tab/>
        <w:t>-</w:t>
      </w:r>
      <w:r>
        <w:tab/>
        <w:t xml:space="preserve">43 666,31 </w:t>
      </w:r>
      <w:proofErr w:type="spellStart"/>
      <w:r>
        <w:t>т.р</w:t>
      </w:r>
      <w:proofErr w:type="spellEnd"/>
      <w:r>
        <w:t>.</w:t>
      </w:r>
    </w:p>
    <w:p w:rsidR="00BE625C" w:rsidRDefault="00BE625C" w:rsidP="00BE625C">
      <w:pPr>
        <w:ind w:firstLine="1276"/>
        <w:jc w:val="both"/>
        <w:outlineLvl w:val="0"/>
      </w:pPr>
      <w:r>
        <w:t>из них:</w:t>
      </w:r>
    </w:p>
    <w:p w:rsidR="00BE625C" w:rsidRDefault="00BE625C" w:rsidP="00BE625C">
      <w:pPr>
        <w:ind w:left="1276"/>
        <w:jc w:val="both"/>
        <w:outlineLvl w:val="0"/>
      </w:pPr>
      <w:r>
        <w:t>- п</w:t>
      </w:r>
      <w:r w:rsidRPr="00BE625C">
        <w:t>рочие субсидии бюджетам сельских поселений (на обеспечение первичных мер пожарной безопасности)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198,80 </w:t>
      </w:r>
      <w:proofErr w:type="spellStart"/>
      <w:r>
        <w:t>т.р</w:t>
      </w:r>
      <w:proofErr w:type="spellEnd"/>
      <w:r>
        <w:t>.</w:t>
      </w:r>
    </w:p>
    <w:p w:rsidR="00BE625C" w:rsidRDefault="00BE625C" w:rsidP="00BE625C">
      <w:pPr>
        <w:ind w:left="1276"/>
        <w:jc w:val="both"/>
        <w:outlineLvl w:val="0"/>
      </w:pPr>
      <w:r>
        <w:t>- п</w:t>
      </w:r>
      <w:r w:rsidRPr="00BE625C">
        <w:t>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</w:r>
      <w:r>
        <w:tab/>
      </w:r>
      <w:r>
        <w:tab/>
      </w:r>
      <w:r>
        <w:tab/>
        <w:t>-</w:t>
      </w:r>
      <w:r>
        <w:tab/>
        <w:t xml:space="preserve">295,42 </w:t>
      </w:r>
      <w:proofErr w:type="spellStart"/>
      <w:r>
        <w:t>т.р</w:t>
      </w:r>
      <w:proofErr w:type="spellEnd"/>
      <w:r>
        <w:t>.</w:t>
      </w:r>
    </w:p>
    <w:p w:rsidR="00BE625C" w:rsidRDefault="00BE625C" w:rsidP="00BE625C">
      <w:pPr>
        <w:ind w:left="1276"/>
        <w:jc w:val="both"/>
        <w:outlineLvl w:val="0"/>
      </w:pPr>
      <w:r>
        <w:t xml:space="preserve">- </w:t>
      </w:r>
      <w:r w:rsidR="00A630CA">
        <w:t>п</w:t>
      </w:r>
      <w:r w:rsidR="00A630CA" w:rsidRPr="00A630CA">
        <w:t>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</w:r>
      <w:r w:rsidR="00A630CA">
        <w:tab/>
      </w:r>
      <w:r w:rsidR="00A630CA">
        <w:tab/>
        <w:t>-</w:t>
      </w:r>
      <w:r w:rsidR="00A630CA">
        <w:tab/>
        <w:t xml:space="preserve">1 427,15 </w:t>
      </w:r>
      <w:proofErr w:type="spellStart"/>
      <w:r w:rsidR="00A630CA">
        <w:t>т.р</w:t>
      </w:r>
      <w:proofErr w:type="spellEnd"/>
      <w:r w:rsidR="00A630CA">
        <w:t>.</w:t>
      </w:r>
    </w:p>
    <w:p w:rsidR="00A630CA" w:rsidRDefault="00A630CA" w:rsidP="00BE625C">
      <w:pPr>
        <w:ind w:left="1276"/>
        <w:jc w:val="both"/>
        <w:outlineLvl w:val="0"/>
      </w:pPr>
      <w:r>
        <w:t>-</w:t>
      </w:r>
      <w:r w:rsidRPr="00A630CA">
        <w:t xml:space="preserve"> </w:t>
      </w:r>
      <w:r>
        <w:t>п</w:t>
      </w:r>
      <w:r w:rsidRPr="00A630CA">
        <w:t>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</w:r>
      <w:r>
        <w:t>-</w:t>
      </w:r>
      <w:r>
        <w:tab/>
        <w:t xml:space="preserve">1 494,93 </w:t>
      </w:r>
      <w:proofErr w:type="spellStart"/>
      <w:r>
        <w:t>т.р</w:t>
      </w:r>
      <w:proofErr w:type="spellEnd"/>
      <w:r>
        <w:t>.</w:t>
      </w:r>
    </w:p>
    <w:p w:rsidR="00A630CA" w:rsidRDefault="00A630CA" w:rsidP="00BE625C">
      <w:pPr>
        <w:ind w:left="1276"/>
        <w:jc w:val="both"/>
        <w:outlineLvl w:val="0"/>
      </w:pPr>
      <w:r>
        <w:t>-</w:t>
      </w:r>
      <w:r w:rsidRPr="00A630CA">
        <w:t xml:space="preserve"> </w:t>
      </w:r>
      <w:r>
        <w:t>п</w:t>
      </w:r>
      <w:r w:rsidRPr="00A630CA">
        <w:t>рочие субсидии бюджетам сельских поселений (на реализацию комплексных проектов по благоустройству территорий)</w:t>
      </w:r>
      <w:r>
        <w:t>-</w:t>
      </w:r>
      <w:r>
        <w:tab/>
        <w:t xml:space="preserve">40 000,00 </w:t>
      </w:r>
      <w:proofErr w:type="spellStart"/>
      <w:r>
        <w:t>т.р</w:t>
      </w:r>
      <w:proofErr w:type="spellEnd"/>
      <w:r>
        <w:t>.</w:t>
      </w:r>
    </w:p>
    <w:p w:rsidR="00A630CA" w:rsidRDefault="00A630CA" w:rsidP="00BE625C">
      <w:pPr>
        <w:ind w:left="1276"/>
        <w:jc w:val="both"/>
        <w:outlineLvl w:val="0"/>
      </w:pPr>
      <w:r>
        <w:t>-</w:t>
      </w:r>
      <w:r w:rsidRPr="00A630CA">
        <w:t xml:space="preserve"> </w:t>
      </w:r>
      <w:r>
        <w:t>п</w:t>
      </w:r>
      <w:r w:rsidRPr="00A630CA">
        <w:t>рочие субсидии бюджетам сельских поселений (для реализации проектов по решению вопросов местного значения сельских поселений)</w:t>
      </w:r>
      <w:r>
        <w:t>-</w:t>
      </w:r>
      <w:r>
        <w:tab/>
        <w:t xml:space="preserve">250,00 </w:t>
      </w:r>
      <w:proofErr w:type="spellStart"/>
      <w:r>
        <w:t>т.р</w:t>
      </w:r>
      <w:proofErr w:type="spellEnd"/>
      <w:r>
        <w:t>.</w:t>
      </w:r>
    </w:p>
    <w:p w:rsidR="00E11C42" w:rsidRDefault="00E11C42" w:rsidP="00BE625C">
      <w:pPr>
        <w:ind w:left="1276"/>
        <w:jc w:val="both"/>
        <w:outlineLvl w:val="0"/>
      </w:pPr>
    </w:p>
    <w:p w:rsidR="00A630CA" w:rsidRDefault="00A630CA" w:rsidP="00A630CA">
      <w:pPr>
        <w:ind w:firstLine="284"/>
        <w:jc w:val="both"/>
        <w:outlineLvl w:val="0"/>
      </w:pPr>
      <w:r>
        <w:lastRenderedPageBreak/>
        <w:t>- иные межбюджетные трансферты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1 668,49 </w:t>
      </w:r>
      <w:proofErr w:type="spellStart"/>
      <w:r>
        <w:t>т.р</w:t>
      </w:r>
      <w:proofErr w:type="spellEnd"/>
      <w:r>
        <w:t>.</w:t>
      </w:r>
    </w:p>
    <w:p w:rsidR="00A630CA" w:rsidRDefault="00A630CA" w:rsidP="00A630CA">
      <w:pPr>
        <w:ind w:firstLine="1276"/>
        <w:jc w:val="both"/>
        <w:outlineLvl w:val="0"/>
      </w:pPr>
      <w:r>
        <w:t>из них:</w:t>
      </w:r>
    </w:p>
    <w:p w:rsidR="00BE625C" w:rsidRDefault="00A630CA" w:rsidP="00E11C42">
      <w:pPr>
        <w:ind w:left="1134"/>
        <w:jc w:val="both"/>
        <w:outlineLvl w:val="0"/>
      </w:pPr>
      <w:r>
        <w:t>- п</w:t>
      </w:r>
      <w:r w:rsidRPr="00A630CA">
        <w:t>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</w:r>
      <w:r>
        <w:tab/>
        <w:t>-</w:t>
      </w:r>
      <w:r>
        <w:tab/>
        <w:t xml:space="preserve">73,08 </w:t>
      </w:r>
      <w:proofErr w:type="spellStart"/>
      <w:r>
        <w:t>т.р</w:t>
      </w:r>
      <w:proofErr w:type="spellEnd"/>
      <w:r>
        <w:t>.</w:t>
      </w:r>
    </w:p>
    <w:p w:rsidR="00A630CA" w:rsidRDefault="00A630CA" w:rsidP="00E11C42">
      <w:pPr>
        <w:ind w:left="1134"/>
        <w:jc w:val="both"/>
        <w:outlineLvl w:val="0"/>
      </w:pPr>
      <w:r>
        <w:t>- п</w:t>
      </w:r>
      <w:r w:rsidRPr="00A630CA">
        <w:t>рочие межбюджетные трансферты, передаваемые бюджетам сельских поселений (за содействие развитию налогового потенциала)</w:t>
      </w:r>
      <w:r>
        <w:tab/>
      </w:r>
      <w:r>
        <w:tab/>
        <w:t>-</w:t>
      </w:r>
      <w:r>
        <w:tab/>
        <w:t xml:space="preserve">41,90 </w:t>
      </w:r>
      <w:proofErr w:type="spellStart"/>
      <w:r>
        <w:t>т.р</w:t>
      </w:r>
      <w:proofErr w:type="spellEnd"/>
      <w:r>
        <w:t>.</w:t>
      </w:r>
    </w:p>
    <w:p w:rsidR="00A630CA" w:rsidRDefault="00A630CA" w:rsidP="00E11C42">
      <w:pPr>
        <w:ind w:left="1134"/>
        <w:jc w:val="both"/>
        <w:outlineLvl w:val="0"/>
      </w:pPr>
      <w:r>
        <w:t>- п</w:t>
      </w:r>
      <w:r w:rsidRPr="00A630CA">
        <w:t>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1 553,51 </w:t>
      </w:r>
      <w:proofErr w:type="spellStart"/>
      <w:r>
        <w:t>т.р</w:t>
      </w:r>
      <w:proofErr w:type="spellEnd"/>
      <w:r>
        <w:t>.</w:t>
      </w:r>
    </w:p>
    <w:p w:rsidR="00871A2A" w:rsidRDefault="00871A2A" w:rsidP="00E11C42">
      <w:pPr>
        <w:ind w:left="1134"/>
        <w:jc w:val="both"/>
        <w:outlineLvl w:val="0"/>
      </w:pPr>
    </w:p>
    <w:p w:rsidR="00871A2A" w:rsidRDefault="00871A2A" w:rsidP="00871A2A">
      <w:pPr>
        <w:ind w:firstLine="284"/>
        <w:jc w:val="both"/>
        <w:outlineLvl w:val="0"/>
      </w:pPr>
      <w:r>
        <w:t>- безвозмездные поступления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122,08 </w:t>
      </w:r>
      <w:proofErr w:type="spellStart"/>
      <w:r>
        <w:t>т.р</w:t>
      </w:r>
      <w:proofErr w:type="spellEnd"/>
      <w:r>
        <w:t>.</w:t>
      </w:r>
    </w:p>
    <w:p w:rsidR="00871A2A" w:rsidRDefault="00871A2A" w:rsidP="00871A2A">
      <w:pPr>
        <w:ind w:firstLine="284"/>
        <w:jc w:val="both"/>
        <w:outlineLvl w:val="0"/>
      </w:pPr>
      <w:r>
        <w:t>- прочие безвозмездные поступления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89,94 </w:t>
      </w:r>
      <w:proofErr w:type="spellStart"/>
      <w:r>
        <w:t>т.р</w:t>
      </w:r>
      <w:proofErr w:type="spellEnd"/>
      <w:r>
        <w:t>.</w:t>
      </w:r>
      <w:r>
        <w:tab/>
      </w:r>
    </w:p>
    <w:p w:rsidR="00A630CA" w:rsidRDefault="00A630CA" w:rsidP="00A630CA">
      <w:pPr>
        <w:ind w:firstLine="1134"/>
        <w:jc w:val="both"/>
        <w:outlineLvl w:val="0"/>
      </w:pPr>
    </w:p>
    <w:p w:rsidR="00A630CA" w:rsidRDefault="00871A2A" w:rsidP="00A630CA">
      <w:pPr>
        <w:ind w:firstLine="1134"/>
        <w:jc w:val="both"/>
        <w:outlineLvl w:val="0"/>
      </w:pPr>
      <w:r>
        <w:t xml:space="preserve">В состав </w:t>
      </w:r>
      <w:r w:rsidRPr="00871A2A">
        <w:rPr>
          <w:b/>
          <w:u w:val="single"/>
        </w:rPr>
        <w:t>расходов</w:t>
      </w:r>
      <w:r>
        <w:t xml:space="preserve"> на 2021 год вошли: </w:t>
      </w:r>
    </w:p>
    <w:p w:rsidR="00871A2A" w:rsidRPr="005E1E56" w:rsidRDefault="00871A2A" w:rsidP="00A630CA">
      <w:pPr>
        <w:ind w:firstLine="1134"/>
        <w:jc w:val="both"/>
        <w:outlineLvl w:val="0"/>
      </w:pP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 w:rsidRPr="00DE2896">
        <w:rPr>
          <w:u w:val="single"/>
        </w:rPr>
        <w:t>Общегосударственные вопросы</w:t>
      </w:r>
      <w:r>
        <w:rPr>
          <w:u w:val="single"/>
        </w:rPr>
        <w:t>:</w:t>
      </w:r>
    </w:p>
    <w:p w:rsidR="00871A2A" w:rsidRDefault="00871A2A" w:rsidP="00871A2A">
      <w:pPr>
        <w:spacing w:line="276" w:lineRule="auto"/>
        <w:ind w:firstLine="1134"/>
        <w:outlineLvl w:val="0"/>
      </w:pPr>
      <w:r>
        <w:t xml:space="preserve">- </w:t>
      </w:r>
      <w:r w:rsidRPr="00C87E57">
        <w:t>раздел 01</w:t>
      </w:r>
      <w:r>
        <w:t xml:space="preserve"> </w:t>
      </w:r>
      <w:r w:rsidRPr="00C87E57">
        <w:t>02</w:t>
      </w:r>
      <w:r>
        <w:t xml:space="preserve"> – о</w:t>
      </w:r>
      <w:r w:rsidRPr="00C87E57">
        <w:t>тражены</w:t>
      </w:r>
      <w:r w:rsidRPr="00DE2896">
        <w:t xml:space="preserve"> расходы на денежное содержание </w:t>
      </w:r>
      <w:r>
        <w:t>главы администрации. Общий объем расходов в 2021 году составил 949 458,08 рублей, или 96,7 % от утвержденных назначений;</w:t>
      </w:r>
    </w:p>
    <w:p w:rsidR="00871A2A" w:rsidRDefault="00871A2A" w:rsidP="00871A2A">
      <w:pPr>
        <w:spacing w:line="276" w:lineRule="auto"/>
        <w:ind w:firstLine="1134"/>
        <w:outlineLvl w:val="0"/>
      </w:pPr>
      <w:r>
        <w:t>- раздел 01 04 – отражены расходы, направленные на обеспечение деятельности администрации в сумме 3 216 158,61 рублей, или 95,6 % от утвержденных назначений;</w:t>
      </w:r>
    </w:p>
    <w:p w:rsidR="00871A2A" w:rsidRDefault="00871A2A" w:rsidP="00871A2A">
      <w:pPr>
        <w:spacing w:line="276" w:lineRule="auto"/>
        <w:ind w:firstLine="1134"/>
        <w:outlineLvl w:val="0"/>
      </w:pPr>
      <w:r>
        <w:t>- раздел 01 13 – отражены расходы в общей сумме 20 470,00 рублей, или 100% от плана. По данному разделу проведены расходы на выполнение государственных полномочий по созданию  обеспечению деятельности административных комиссий, а так же расходы на целевые взносы в Совет муниципальных образований Красноярского края.</w:t>
      </w:r>
    </w:p>
    <w:p w:rsidR="00871A2A" w:rsidRPr="00186D29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 w:rsidRPr="00186D29">
        <w:rPr>
          <w:u w:val="single"/>
        </w:rPr>
        <w:t>Национальная оборона:</w:t>
      </w:r>
    </w:p>
    <w:p w:rsidR="00871A2A" w:rsidRDefault="00871A2A" w:rsidP="00871A2A">
      <w:pPr>
        <w:spacing w:line="276" w:lineRule="auto"/>
        <w:ind w:firstLine="1134"/>
        <w:outlineLvl w:val="0"/>
      </w:pPr>
      <w:r>
        <w:t>- раздел 02 03 – отражены расходы на осуществление первичного воинского учета на территориях, где отсутствуют военные комиссариаты. За счет субсидии содержится 1 ставка инспектора по воинскому учету с фондом оплаты труда за 2021 год 243 621,22 с начислениями на оплату труда и расходами на сумму 67 143,74 рублей.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 w:rsidRPr="00186D29">
        <w:rPr>
          <w:u w:val="single"/>
        </w:rPr>
        <w:t xml:space="preserve">Национальная безопасность и правоохранительная деятельность: 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- раздел 0310 – осуществлены расходы в сумме 209 263,00 рублей, средства субсидии из которых составили 198 800,00 рублей. По данному разделу произведены следующие расходы: 50 000,00 рублей – выплачено материальное стимулирование добровольной дружине; 9 600,00 рублей – проводилось ежемесячное техническое обслуживание системы ГО и ЧС; 5 000,00 рублей – произведена перезарядка огнетушителей; 124 663,00 рублей – произведены работы по монтажу системы речевого оповещения в с.Николо0Петровка по </w:t>
      </w:r>
      <w:proofErr w:type="spellStart"/>
      <w:r>
        <w:t>ул.Советская</w:t>
      </w:r>
      <w:proofErr w:type="spellEnd"/>
      <w:r>
        <w:t xml:space="preserve"> 51, установлены дополнительные динамики, за счет чего увеличили площадь оповещения населения при ГО и ЧС; 20 000,00 рублей – произведены расходы по устройству противопожарных полос (опашка) территории села.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>
        <w:t xml:space="preserve"> </w:t>
      </w:r>
      <w:r w:rsidRPr="00D8108F">
        <w:rPr>
          <w:u w:val="single"/>
        </w:rPr>
        <w:t>Национальная экономика: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- раздел 04 09 – отражены расходы по отрасли «Дорожный фонд» на сумму 2 004 410,64 рублей, или 99,6 % от утвержденного плана по расходам в том числе: 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243 542,64 рублей – на содержание автомобильных дорог общего пользования местного значения за счет средств местного бюджета;</w:t>
      </w:r>
    </w:p>
    <w:p w:rsidR="00871A2A" w:rsidRPr="00D8108F" w:rsidRDefault="00871A2A" w:rsidP="00871A2A">
      <w:pPr>
        <w:spacing w:line="276" w:lineRule="auto"/>
        <w:ind w:firstLine="1134"/>
        <w:jc w:val="both"/>
        <w:outlineLvl w:val="0"/>
      </w:pPr>
      <w:r>
        <w:t>298 380,00 рублей – на содержание автомобильных дорог общего пользования местного значения за счет дорожного фонда Красноярского края;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За счет средств на содержание дорог произведены расходы на приобретение электротоваров для освящения автомобильных дорог, подсыпка дорог в зимнее время, скашивание травы по обочинам автодорог в летнее время, уборка мусора и содержание автобусных остановок;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1 442 488,00 рублей – расходы по капитальному ремонту и ремонту автомобильных дорог общего пользования местного значения за счет средств дорожного фонда Красноярского края. Произведен частичный ремонт автомобильных дорог в </w:t>
      </w:r>
      <w:proofErr w:type="spellStart"/>
      <w:r>
        <w:t>с.Городок</w:t>
      </w:r>
      <w:proofErr w:type="spellEnd"/>
      <w:r>
        <w:t xml:space="preserve"> (</w:t>
      </w:r>
      <w:proofErr w:type="spellStart"/>
      <w:r>
        <w:t>пер.Почтовый</w:t>
      </w:r>
      <w:proofErr w:type="spellEnd"/>
      <w:r>
        <w:t xml:space="preserve">, ул. </w:t>
      </w:r>
      <w:proofErr w:type="spellStart"/>
      <w:r>
        <w:t>Садова</w:t>
      </w:r>
      <w:proofErr w:type="spellEnd"/>
      <w:r>
        <w:t xml:space="preserve">), в </w:t>
      </w:r>
      <w:proofErr w:type="spellStart"/>
      <w:r>
        <w:t>с.Николо</w:t>
      </w:r>
      <w:proofErr w:type="spellEnd"/>
      <w:r>
        <w:t xml:space="preserve">-Петровка произведен частичный ремонт по ул. Крестьянская и </w:t>
      </w:r>
      <w:proofErr w:type="spellStart"/>
      <w:r>
        <w:t>ул.Молодежная</w:t>
      </w:r>
      <w:proofErr w:type="spellEnd"/>
      <w:r>
        <w:t>.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- раздел 04 12 – произведены расходы на выполнение кадастровых работ по образованию земельных участков из земель государственной (муниципальной) собственности в сумме 20 000,00 рублей.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>
        <w:rPr>
          <w:u w:val="single"/>
        </w:rPr>
        <w:t>Жилищно- коммунальное хозяйство: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- раздел 05 03 – расходы исполнены на сумму 45 235 669,46 рублей, или 99,8% от плановых назначений и направлены: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41 700,00 рублей – на расходы за счет налогового потенциала (таблички для адресного хозяйства);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1 543 484,71 рублей – на расходы по оплате труда персоналу в целях обеспечения выполнения функций государственными (муниципальными) органами;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487 180,73 рублей – на расходы по оплате за электроэнергию;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135 000,00 рублей – на расходы по проведению экспертизы ПЗД;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1 801 127,00 рублей – на расходы по реализации мероприятий господдержке местных инициатив при реализации проекта по благоустройству части площади с установкой </w:t>
      </w:r>
      <w:proofErr w:type="spellStart"/>
      <w:r>
        <w:t>скейт</w:t>
      </w:r>
      <w:proofErr w:type="spellEnd"/>
      <w:r>
        <w:t xml:space="preserve">-площадки в </w:t>
      </w:r>
      <w:proofErr w:type="spellStart"/>
      <w:r>
        <w:t>с.Городок</w:t>
      </w:r>
      <w:proofErr w:type="spellEnd"/>
      <w:r>
        <w:t>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40 405 000,00 рублей – на расходы при реализации комплексных проектов по благоустройству территории «Моя улица – Моя гордость». В рамках проекта по благоустроена </w:t>
      </w:r>
      <w:proofErr w:type="spellStart"/>
      <w:r>
        <w:t>ул.Ленина</w:t>
      </w:r>
      <w:proofErr w:type="spellEnd"/>
      <w:r>
        <w:t xml:space="preserve"> в </w:t>
      </w:r>
      <w:proofErr w:type="spellStart"/>
      <w:r>
        <w:t>с.Городок</w:t>
      </w:r>
      <w:proofErr w:type="spellEnd"/>
      <w:r>
        <w:t>, произведен ремонт памятника ВОВ, построена сцена для проведения культурно-массовых мероприятий, ремонт дорожного полотна, благоустроена 2 парка и 1 аллея памяти, модернизировано освящение и установлено видеонаблюдение;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259 544,00 рублей – на расходы по благоустройству и поддержке жилищно-коммунального хозяйства, произведены работы по благоустройству парковой зоны вокруг памятника героям ВОВ в </w:t>
      </w:r>
      <w:proofErr w:type="spellStart"/>
      <w:r>
        <w:t>с.Николо</w:t>
      </w:r>
      <w:proofErr w:type="spellEnd"/>
      <w:r>
        <w:t>-Петровка.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 w:rsidRPr="00AD463A">
        <w:rPr>
          <w:u w:val="single"/>
        </w:rPr>
        <w:t>Образование: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- раздел 07 07 – произведены расходы на сумму 74 618,12 рублей на трудоустройство 7 детей в летний период на общественные работы.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>
        <w:rPr>
          <w:u w:val="single"/>
        </w:rPr>
        <w:t>Культура: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- раздел 08 01 – расходы на приобретение сладких новогодних подарков для детей </w:t>
      </w:r>
      <w:proofErr w:type="spellStart"/>
      <w:r>
        <w:t>с.Городок</w:t>
      </w:r>
      <w:proofErr w:type="spellEnd"/>
      <w:r>
        <w:t xml:space="preserve">, </w:t>
      </w:r>
      <w:proofErr w:type="spellStart"/>
      <w:r>
        <w:t>с.Николо</w:t>
      </w:r>
      <w:proofErr w:type="spellEnd"/>
      <w:r>
        <w:t>-Петровка.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>
        <w:rPr>
          <w:u w:val="single"/>
        </w:rPr>
        <w:t>Обслуживание государственного (муниципального) долга: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- раздел 13 01 – расходы на обслуживание государственного (муниципального) долга в сумме 113,35 рублей.</w:t>
      </w:r>
    </w:p>
    <w:p w:rsidR="00871A2A" w:rsidRDefault="00871A2A" w:rsidP="00FE13DD">
      <w:pPr>
        <w:spacing w:line="276" w:lineRule="auto"/>
        <w:ind w:firstLine="1134"/>
        <w:jc w:val="both"/>
        <w:outlineLvl w:val="0"/>
        <w:rPr>
          <w:u w:val="single"/>
        </w:rPr>
      </w:pPr>
      <w:r>
        <w:rPr>
          <w:u w:val="single"/>
        </w:rPr>
        <w:t>Межбюджетные трансферты общего характера:</w:t>
      </w:r>
    </w:p>
    <w:p w:rsidR="00871A2A" w:rsidRPr="003038D9" w:rsidRDefault="00871A2A" w:rsidP="00FE13DD">
      <w:pPr>
        <w:spacing w:line="276" w:lineRule="auto"/>
        <w:ind w:firstLine="1134"/>
        <w:jc w:val="both"/>
        <w:outlineLvl w:val="0"/>
      </w:pPr>
      <w:r>
        <w:t>- раздел 14 03 – расходы по МБТ за 2021 год в сумме 720 476,00 рублей.</w:t>
      </w:r>
    </w:p>
    <w:p w:rsidR="005E1E56" w:rsidRDefault="005E1E56" w:rsidP="00FE13DD">
      <w:pPr>
        <w:spacing w:line="276" w:lineRule="auto"/>
        <w:ind w:firstLine="1134"/>
        <w:jc w:val="both"/>
        <w:outlineLvl w:val="0"/>
        <w:rPr>
          <w:sz w:val="28"/>
        </w:rPr>
      </w:pPr>
    </w:p>
    <w:p w:rsidR="00871A2A" w:rsidRDefault="00871A2A" w:rsidP="00FE13DD">
      <w:pPr>
        <w:spacing w:line="276" w:lineRule="auto"/>
        <w:ind w:firstLine="1134"/>
        <w:jc w:val="both"/>
        <w:outlineLvl w:val="0"/>
      </w:pPr>
      <w:r w:rsidRPr="00871A2A">
        <w:t>Администрация Городокского сельсовета проанализировав</w:t>
      </w:r>
      <w:r w:rsidR="00FE13DD">
        <w:t xml:space="preserve"> исполнение бюджета за 2021 год пришла к выводам:</w:t>
      </w:r>
    </w:p>
    <w:p w:rsidR="00FE13DD" w:rsidRDefault="00FE13DD" w:rsidP="00FE13DD">
      <w:pPr>
        <w:spacing w:line="276" w:lineRule="auto"/>
        <w:ind w:firstLine="1134"/>
        <w:jc w:val="both"/>
        <w:outlineLvl w:val="0"/>
      </w:pPr>
    </w:p>
    <w:p w:rsidR="00FE13DD" w:rsidRDefault="00FE13DD" w:rsidP="00FE13DD">
      <w:pPr>
        <w:spacing w:line="276" w:lineRule="auto"/>
        <w:ind w:left="1134"/>
        <w:jc w:val="both"/>
        <w:outlineLvl w:val="0"/>
      </w:pPr>
      <w:r>
        <w:t>- необходимо повышать качество планирования доходной и расходной части бюджета;</w:t>
      </w:r>
    </w:p>
    <w:p w:rsidR="00FE13DD" w:rsidRDefault="00FE13DD" w:rsidP="00FE13DD">
      <w:pPr>
        <w:spacing w:line="276" w:lineRule="auto"/>
        <w:ind w:left="1134"/>
        <w:jc w:val="both"/>
        <w:outlineLvl w:val="0"/>
      </w:pPr>
      <w:r>
        <w:t>- по возможности принимать меры по своевременному и полному поступлению в местный бюджет доходных источников;</w:t>
      </w:r>
    </w:p>
    <w:p w:rsidR="00FE13DD" w:rsidRPr="00871A2A" w:rsidRDefault="00FE13DD" w:rsidP="00FE13DD">
      <w:pPr>
        <w:spacing w:line="276" w:lineRule="auto"/>
        <w:ind w:left="1134"/>
        <w:jc w:val="both"/>
        <w:outlineLvl w:val="0"/>
      </w:pPr>
      <w:r>
        <w:t>- равномерно выполнять мероприятия муниципальных программ.</w:t>
      </w:r>
    </w:p>
    <w:p w:rsidR="00871A2A" w:rsidRDefault="00871A2A" w:rsidP="008B691B">
      <w:pPr>
        <w:ind w:firstLine="1134"/>
        <w:jc w:val="both"/>
        <w:outlineLvl w:val="0"/>
        <w:rPr>
          <w:sz w:val="28"/>
        </w:rPr>
      </w:pPr>
    </w:p>
    <w:p w:rsidR="00871A2A" w:rsidRDefault="00871A2A" w:rsidP="008B691B">
      <w:pPr>
        <w:ind w:firstLine="1134"/>
        <w:jc w:val="both"/>
        <w:outlineLvl w:val="0"/>
        <w:rPr>
          <w:sz w:val="28"/>
        </w:rPr>
      </w:pPr>
    </w:p>
    <w:p w:rsidR="00623A36" w:rsidRDefault="00623A36" w:rsidP="00641946">
      <w:pPr>
        <w:jc w:val="center"/>
        <w:outlineLvl w:val="0"/>
        <w:rPr>
          <w:b/>
        </w:rPr>
      </w:pPr>
    </w:p>
    <w:p w:rsidR="002C183C" w:rsidRDefault="002C183C" w:rsidP="00D821C0">
      <w:pPr>
        <w:spacing w:line="276" w:lineRule="auto"/>
        <w:ind w:firstLine="1134"/>
        <w:jc w:val="both"/>
        <w:outlineLvl w:val="0"/>
      </w:pPr>
    </w:p>
    <w:p w:rsidR="00B86444" w:rsidRDefault="00B86444" w:rsidP="00B86444">
      <w:pPr>
        <w:spacing w:line="276" w:lineRule="auto"/>
        <w:ind w:firstLine="1134"/>
        <w:jc w:val="both"/>
        <w:outlineLvl w:val="0"/>
      </w:pPr>
    </w:p>
    <w:p w:rsidR="008B691B" w:rsidRPr="00FA04BF" w:rsidRDefault="008B691B" w:rsidP="008B691B">
      <w:pPr>
        <w:spacing w:line="276" w:lineRule="auto"/>
        <w:jc w:val="both"/>
        <w:outlineLvl w:val="0"/>
        <w:rPr>
          <w:sz w:val="22"/>
          <w:szCs w:val="22"/>
        </w:rPr>
      </w:pPr>
    </w:p>
    <w:p w:rsidR="008B691B" w:rsidRDefault="008B691B" w:rsidP="008B691B">
      <w:pPr>
        <w:jc w:val="both"/>
        <w:outlineLvl w:val="0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1701"/>
        <w:gridCol w:w="567"/>
        <w:gridCol w:w="2693"/>
      </w:tblGrid>
      <w:tr w:rsidR="008B691B" w:rsidRPr="00E07598" w:rsidTr="001D1E82">
        <w:tc>
          <w:tcPr>
            <w:tcW w:w="2518" w:type="dxa"/>
          </w:tcPr>
          <w:p w:rsidR="008B691B" w:rsidRPr="00E07598" w:rsidRDefault="00B86444" w:rsidP="001D1E8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84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691B" w:rsidRPr="00E07598" w:rsidRDefault="00B86444" w:rsidP="00B8644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Тощев</w:t>
            </w:r>
          </w:p>
        </w:tc>
      </w:tr>
      <w:tr w:rsidR="008B691B" w:rsidRPr="00E07598" w:rsidTr="001D1E82">
        <w:tc>
          <w:tcPr>
            <w:tcW w:w="2518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8B691B" w:rsidRPr="00E07598" w:rsidTr="001D1E82">
        <w:tc>
          <w:tcPr>
            <w:tcW w:w="2518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6444" w:rsidRPr="00E07598" w:rsidTr="001D1E82">
        <w:tc>
          <w:tcPr>
            <w:tcW w:w="2518" w:type="dxa"/>
          </w:tcPr>
          <w:p w:rsidR="00B86444" w:rsidRPr="00E07598" w:rsidRDefault="00B86444" w:rsidP="001D1E8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86444" w:rsidRPr="00E07598" w:rsidRDefault="00B86444" w:rsidP="001D1E82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B86444" w:rsidRPr="00E07598" w:rsidRDefault="00B86444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B86444" w:rsidRPr="00E07598" w:rsidRDefault="00B86444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B86444" w:rsidRPr="00E07598" w:rsidRDefault="00B86444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B691B" w:rsidRPr="00E07598" w:rsidTr="001D1E82">
        <w:tc>
          <w:tcPr>
            <w:tcW w:w="2518" w:type="dxa"/>
          </w:tcPr>
          <w:p w:rsidR="008B691B" w:rsidRPr="00E07598" w:rsidRDefault="008B691B" w:rsidP="001D1E82">
            <w:pPr>
              <w:rPr>
                <w:lang w:eastAsia="en-US"/>
              </w:rPr>
            </w:pPr>
            <w:r w:rsidRPr="00E07598"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284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691B" w:rsidRPr="00E07598" w:rsidRDefault="00B86444" w:rsidP="00B8644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О.А. Кривина</w:t>
            </w:r>
          </w:p>
        </w:tc>
      </w:tr>
      <w:tr w:rsidR="008B691B" w:rsidRPr="00E07598" w:rsidTr="001D1E82">
        <w:tc>
          <w:tcPr>
            <w:tcW w:w="2518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8B691B" w:rsidRDefault="008B691B" w:rsidP="008B691B">
      <w:pPr>
        <w:jc w:val="both"/>
        <w:outlineLvl w:val="0"/>
        <w:rPr>
          <w:b/>
          <w:sz w:val="28"/>
        </w:rPr>
      </w:pPr>
    </w:p>
    <w:p w:rsidR="008B691B" w:rsidRDefault="008B691B" w:rsidP="008B691B">
      <w:pPr>
        <w:jc w:val="both"/>
        <w:outlineLvl w:val="0"/>
        <w:rPr>
          <w:b/>
          <w:sz w:val="28"/>
        </w:rPr>
      </w:pPr>
    </w:p>
    <w:p w:rsidR="00A31ECF" w:rsidRDefault="00233525"/>
    <w:sectPr w:rsidR="00A31ECF" w:rsidSect="002C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71B"/>
    <w:multiLevelType w:val="hybridMultilevel"/>
    <w:tmpl w:val="720A482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3F32E7"/>
    <w:multiLevelType w:val="hybridMultilevel"/>
    <w:tmpl w:val="2962144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D811AAC"/>
    <w:multiLevelType w:val="hybridMultilevel"/>
    <w:tmpl w:val="E44A77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917177C"/>
    <w:multiLevelType w:val="hybridMultilevel"/>
    <w:tmpl w:val="567C5C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1B"/>
    <w:rsid w:val="0000721E"/>
    <w:rsid w:val="000468DD"/>
    <w:rsid w:val="000645B2"/>
    <w:rsid w:val="00084394"/>
    <w:rsid w:val="001018AE"/>
    <w:rsid w:val="00101F22"/>
    <w:rsid w:val="00105978"/>
    <w:rsid w:val="00151E65"/>
    <w:rsid w:val="00186D29"/>
    <w:rsid w:val="001B7C74"/>
    <w:rsid w:val="001E5BDA"/>
    <w:rsid w:val="0020556D"/>
    <w:rsid w:val="002157B3"/>
    <w:rsid w:val="00233525"/>
    <w:rsid w:val="002C183C"/>
    <w:rsid w:val="002C6F62"/>
    <w:rsid w:val="003038D9"/>
    <w:rsid w:val="00312638"/>
    <w:rsid w:val="003428B9"/>
    <w:rsid w:val="003B5A5F"/>
    <w:rsid w:val="004430F4"/>
    <w:rsid w:val="00456685"/>
    <w:rsid w:val="00485D44"/>
    <w:rsid w:val="004D5ED7"/>
    <w:rsid w:val="004F5498"/>
    <w:rsid w:val="00543CE6"/>
    <w:rsid w:val="0057199F"/>
    <w:rsid w:val="005E1E56"/>
    <w:rsid w:val="00623788"/>
    <w:rsid w:val="00623A36"/>
    <w:rsid w:val="00641946"/>
    <w:rsid w:val="0066738B"/>
    <w:rsid w:val="00676DD2"/>
    <w:rsid w:val="006D68D5"/>
    <w:rsid w:val="006F18E2"/>
    <w:rsid w:val="0071523A"/>
    <w:rsid w:val="0077567B"/>
    <w:rsid w:val="00780DAD"/>
    <w:rsid w:val="007C4819"/>
    <w:rsid w:val="00856FE7"/>
    <w:rsid w:val="00871A2A"/>
    <w:rsid w:val="00881C10"/>
    <w:rsid w:val="00885B41"/>
    <w:rsid w:val="008B691B"/>
    <w:rsid w:val="008F47B8"/>
    <w:rsid w:val="009C66F5"/>
    <w:rsid w:val="009D6127"/>
    <w:rsid w:val="00A630CA"/>
    <w:rsid w:val="00AD463A"/>
    <w:rsid w:val="00B66300"/>
    <w:rsid w:val="00B676DC"/>
    <w:rsid w:val="00B86444"/>
    <w:rsid w:val="00B925D4"/>
    <w:rsid w:val="00B96844"/>
    <w:rsid w:val="00BE625C"/>
    <w:rsid w:val="00C01A02"/>
    <w:rsid w:val="00C03AD6"/>
    <w:rsid w:val="00C119CB"/>
    <w:rsid w:val="00C469F4"/>
    <w:rsid w:val="00C610F4"/>
    <w:rsid w:val="00C63FC0"/>
    <w:rsid w:val="00C87E57"/>
    <w:rsid w:val="00CB74EB"/>
    <w:rsid w:val="00CC1B97"/>
    <w:rsid w:val="00CD5D5F"/>
    <w:rsid w:val="00D254FC"/>
    <w:rsid w:val="00D32AA2"/>
    <w:rsid w:val="00D406AF"/>
    <w:rsid w:val="00D40E50"/>
    <w:rsid w:val="00D8108F"/>
    <w:rsid w:val="00D821C0"/>
    <w:rsid w:val="00DB624F"/>
    <w:rsid w:val="00DB6BBB"/>
    <w:rsid w:val="00DE2896"/>
    <w:rsid w:val="00E11C42"/>
    <w:rsid w:val="00E67D0A"/>
    <w:rsid w:val="00E80FA3"/>
    <w:rsid w:val="00E8713E"/>
    <w:rsid w:val="00EA02DF"/>
    <w:rsid w:val="00EA32E5"/>
    <w:rsid w:val="00EA538B"/>
    <w:rsid w:val="00EB3AEA"/>
    <w:rsid w:val="00FC330B"/>
    <w:rsid w:val="00FE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059A9-A569-4F34-A1F6-E53AA5BF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9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3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2022-03-24T10:06:00Z</cp:lastPrinted>
  <dcterms:created xsi:type="dcterms:W3CDTF">2022-04-15T02:18:00Z</dcterms:created>
  <dcterms:modified xsi:type="dcterms:W3CDTF">2022-10-20T08:57:00Z</dcterms:modified>
</cp:coreProperties>
</file>