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415A" w14:textId="77777777" w:rsidR="00E05D74" w:rsidRPr="00EA3285" w:rsidRDefault="00E05D74" w:rsidP="00E05D74">
      <w:pPr>
        <w:spacing w:after="0" w:line="240" w:lineRule="auto"/>
        <w:jc w:val="center"/>
        <w:rPr>
          <w:rFonts w:ascii="Times New Roman" w:eastAsia="Times New Roman" w:hAnsi="Times New Roman" w:cs="Times New Roman"/>
          <w:bCs/>
          <w:sz w:val="24"/>
          <w:szCs w:val="24"/>
          <w:lang w:eastAsia="ru-RU"/>
        </w:rPr>
      </w:pPr>
      <w:r w:rsidRPr="00EA3285">
        <w:rPr>
          <w:rFonts w:ascii="Times New Roman" w:eastAsia="Times New Roman" w:hAnsi="Times New Roman" w:cs="Times New Roman"/>
          <w:bCs/>
          <w:sz w:val="24"/>
          <w:szCs w:val="24"/>
          <w:lang w:eastAsia="ru-RU"/>
        </w:rPr>
        <w:t>РОССИЙСКАЯ ФЕДЕРАЦИЯ</w:t>
      </w:r>
    </w:p>
    <w:p w14:paraId="36EEF0EA" w14:textId="77777777" w:rsidR="00E05D74" w:rsidRPr="00EA3285" w:rsidRDefault="00E05D74" w:rsidP="00E05D74">
      <w:pPr>
        <w:spacing w:after="0" w:line="240" w:lineRule="auto"/>
        <w:jc w:val="center"/>
        <w:rPr>
          <w:rFonts w:ascii="Times New Roman" w:eastAsia="Times New Roman" w:hAnsi="Times New Roman" w:cs="Times New Roman"/>
          <w:bCs/>
          <w:sz w:val="24"/>
          <w:szCs w:val="24"/>
          <w:lang w:eastAsia="ru-RU"/>
        </w:rPr>
      </w:pPr>
      <w:r w:rsidRPr="00EA3285">
        <w:rPr>
          <w:rFonts w:ascii="Times New Roman" w:eastAsia="Times New Roman" w:hAnsi="Times New Roman" w:cs="Times New Roman"/>
          <w:bCs/>
          <w:sz w:val="24"/>
          <w:szCs w:val="24"/>
          <w:lang w:eastAsia="ru-RU"/>
        </w:rPr>
        <w:t>КРАСНОЯРСКИЙ КРАЙ</w:t>
      </w:r>
    </w:p>
    <w:p w14:paraId="079D04F9" w14:textId="77777777" w:rsidR="00E05D74" w:rsidRPr="00EA3285" w:rsidRDefault="00E05D74" w:rsidP="00E05D74">
      <w:pPr>
        <w:spacing w:after="0" w:line="240" w:lineRule="auto"/>
        <w:jc w:val="center"/>
        <w:rPr>
          <w:rFonts w:ascii="Times New Roman" w:eastAsia="Times New Roman" w:hAnsi="Times New Roman" w:cs="Times New Roman"/>
          <w:bCs/>
          <w:sz w:val="24"/>
          <w:szCs w:val="24"/>
          <w:lang w:eastAsia="ru-RU"/>
        </w:rPr>
      </w:pPr>
      <w:r w:rsidRPr="00EA3285">
        <w:rPr>
          <w:rFonts w:ascii="Times New Roman" w:eastAsia="Times New Roman" w:hAnsi="Times New Roman" w:cs="Times New Roman"/>
          <w:bCs/>
          <w:sz w:val="24"/>
          <w:szCs w:val="24"/>
          <w:lang w:eastAsia="ru-RU"/>
        </w:rPr>
        <w:t>МИНУСИНСКИЙ РАЙОН</w:t>
      </w:r>
    </w:p>
    <w:p w14:paraId="2DD46E45" w14:textId="77777777" w:rsidR="00E05D74" w:rsidRPr="00EA3285" w:rsidRDefault="00E05D74" w:rsidP="00E05D74">
      <w:pPr>
        <w:spacing w:after="0" w:line="240" w:lineRule="auto"/>
        <w:jc w:val="center"/>
        <w:rPr>
          <w:rFonts w:ascii="Times New Roman" w:eastAsia="Times New Roman" w:hAnsi="Times New Roman" w:cs="Times New Roman"/>
          <w:bCs/>
          <w:sz w:val="24"/>
          <w:szCs w:val="24"/>
          <w:lang w:eastAsia="ru-RU"/>
        </w:rPr>
      </w:pPr>
      <w:r w:rsidRPr="00EA3285">
        <w:rPr>
          <w:rFonts w:ascii="Times New Roman" w:eastAsia="Times New Roman" w:hAnsi="Times New Roman" w:cs="Times New Roman"/>
          <w:bCs/>
          <w:sz w:val="24"/>
          <w:szCs w:val="24"/>
          <w:lang w:eastAsia="ru-RU"/>
        </w:rPr>
        <w:t>АДМИНИСТРАЦИЯ ГОРОДОКСКОГО СЕЛЬСОВЕТА</w:t>
      </w:r>
    </w:p>
    <w:p w14:paraId="49970E2E" w14:textId="77777777" w:rsidR="00E05D74" w:rsidRPr="00EA3285" w:rsidRDefault="00E05D74" w:rsidP="00B36428">
      <w:pPr>
        <w:jc w:val="both"/>
        <w:rPr>
          <w:rFonts w:ascii="Times New Roman" w:hAnsi="Times New Roman" w:cs="Times New Roman"/>
          <w:sz w:val="24"/>
          <w:szCs w:val="24"/>
        </w:rPr>
      </w:pPr>
    </w:p>
    <w:p w14:paraId="4307CEA1" w14:textId="2B526E5F" w:rsidR="00E05D74" w:rsidRPr="00E05D74" w:rsidRDefault="00B36428" w:rsidP="00B36428">
      <w:pPr>
        <w:rPr>
          <w:rFonts w:ascii="Times New Roman" w:hAnsi="Times New Roman" w:cs="Times New Roman"/>
          <w:b/>
          <w:bCs/>
          <w:sz w:val="40"/>
          <w:szCs w:val="40"/>
        </w:rPr>
      </w:pPr>
      <w:r>
        <w:rPr>
          <w:rFonts w:ascii="Times New Roman" w:hAnsi="Times New Roman" w:cs="Times New Roman"/>
          <w:sz w:val="24"/>
          <w:szCs w:val="24"/>
        </w:rPr>
        <w:t xml:space="preserve">             </w:t>
      </w:r>
      <w:r w:rsidR="00E05D74">
        <w:rPr>
          <w:rFonts w:ascii="Times New Roman" w:hAnsi="Times New Roman" w:cs="Times New Roman"/>
          <w:sz w:val="24"/>
          <w:szCs w:val="24"/>
        </w:rPr>
        <w:t xml:space="preserve">                                            </w:t>
      </w:r>
      <w:r w:rsidR="00E05D74" w:rsidRPr="00EA3285">
        <w:rPr>
          <w:rFonts w:ascii="Times New Roman" w:hAnsi="Times New Roman" w:cs="Times New Roman"/>
          <w:sz w:val="24"/>
          <w:szCs w:val="24"/>
        </w:rPr>
        <w:t>ПОСТАНОВЛЕНИЕ</w:t>
      </w:r>
      <w:r w:rsidR="00E05D74">
        <w:rPr>
          <w:rFonts w:ascii="Times New Roman" w:hAnsi="Times New Roman" w:cs="Times New Roman"/>
          <w:sz w:val="24"/>
          <w:szCs w:val="24"/>
        </w:rPr>
        <w:t xml:space="preserve">             </w:t>
      </w:r>
      <w:r w:rsidR="00984864">
        <w:rPr>
          <w:rFonts w:ascii="Times New Roman" w:hAnsi="Times New Roman" w:cs="Times New Roman"/>
          <w:sz w:val="24"/>
          <w:szCs w:val="24"/>
        </w:rPr>
        <w:t xml:space="preserve">                         </w:t>
      </w:r>
      <w:r w:rsidR="00E05D74">
        <w:rPr>
          <w:rFonts w:ascii="Times New Roman" w:hAnsi="Times New Roman" w:cs="Times New Roman"/>
          <w:sz w:val="24"/>
          <w:szCs w:val="24"/>
        </w:rPr>
        <w:t xml:space="preserve">                   </w:t>
      </w:r>
      <w:r w:rsidR="00984864" w:rsidRPr="00984864">
        <w:rPr>
          <w:rFonts w:ascii="Times New Roman" w:hAnsi="Times New Roman" w:cs="Times New Roman"/>
          <w:b/>
          <w:bCs/>
          <w:sz w:val="28"/>
          <w:szCs w:val="28"/>
          <w:u w:val="single"/>
        </w:rPr>
        <w:t>проект</w:t>
      </w:r>
      <w:r w:rsidR="00E05D74" w:rsidRPr="00984864">
        <w:rPr>
          <w:rFonts w:ascii="Times New Roman" w:hAnsi="Times New Roman" w:cs="Times New Roman"/>
          <w:b/>
          <w:bCs/>
          <w:sz w:val="28"/>
          <w:szCs w:val="28"/>
          <w:u w:val="single"/>
        </w:rPr>
        <w:t xml:space="preserve">    </w:t>
      </w:r>
      <w:r w:rsidR="00E05D74">
        <w:rPr>
          <w:rFonts w:ascii="Times New Roman" w:hAnsi="Times New Roman" w:cs="Times New Roman"/>
          <w:sz w:val="24"/>
          <w:szCs w:val="24"/>
        </w:rPr>
        <w:t xml:space="preserve">  </w:t>
      </w:r>
    </w:p>
    <w:p w14:paraId="1D8EE11D" w14:textId="352C823F" w:rsidR="00E05D74" w:rsidRPr="00EA3285" w:rsidRDefault="008F2709" w:rsidP="00E05D7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1" locked="0" layoutInCell="1" allowOverlap="1" wp14:anchorId="60B0AE29" wp14:editId="3DBD6A44">
                <wp:simplePos x="0" y="0"/>
                <wp:positionH relativeFrom="column">
                  <wp:posOffset>556260</wp:posOffset>
                </wp:positionH>
                <wp:positionV relativeFrom="paragraph">
                  <wp:posOffset>33020</wp:posOffset>
                </wp:positionV>
                <wp:extent cx="5505450" cy="1295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5450" cy="1295400"/>
                        </a:xfrm>
                        <a:prstGeom prst="rect">
                          <a:avLst/>
                        </a:prstGeom>
                        <a:extLst>
                          <a:ext uri="{AF507438-7753-43E0-B8FC-AC1667EBCBE1}">
                            <a14:hiddenEffects xmlns:a14="http://schemas.microsoft.com/office/drawing/2010/main">
                              <a:effectLst/>
                            </a14:hiddenEffects>
                          </a:ext>
                        </a:extLst>
                      </wps:spPr>
                      <wps:txbx>
                        <w:txbxContent>
                          <w:p w14:paraId="077A6896" w14:textId="77777777" w:rsidR="008F2709" w:rsidRDefault="008F2709" w:rsidP="008F2709">
                            <w:pPr>
                              <w:pStyle w:val="a6"/>
                              <w:spacing w:before="0" w:beforeAutospacing="0" w:after="0" w:afterAutospacing="0"/>
                              <w:jc w:val="center"/>
                            </w:pPr>
                            <w:bookmarkStart w:id="0" w:name="_GoBack"/>
                            <w:r>
                              <w:rPr>
                                <w:rFonts w:ascii="Arial Black" w:hAnsi="Arial Black"/>
                                <w:outline/>
                                <w:color w:val="000000"/>
                                <w:sz w:val="144"/>
                                <w:szCs w:val="144"/>
                                <w14:textOutline w14:w="9525" w14:cap="flat" w14:cmpd="sng" w14:algn="ctr">
                                  <w14:solidFill>
                                    <w14:srgbClr w14:val="000000"/>
                                  </w14:solidFill>
                                  <w14:prstDash w14:val="solid"/>
                                  <w14:round/>
                                </w14:textOutline>
                                <w14:textFill>
                                  <w14:solidFill>
                                    <w14:srgbClr w14:val="FFFFFF"/>
                                  </w14:solidFill>
                                </w14:textFill>
                              </w:rPr>
                              <w:t>ПРОЕКТ</w:t>
                            </w:r>
                            <w:bookmarkEnd w:id="0"/>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B0AE29" id="_x0000_t202" coordsize="21600,21600" o:spt="202" path="m,l,21600r21600,l21600,xe">
                <v:stroke joinstyle="miter"/>
                <v:path gradientshapeok="t" o:connecttype="rect"/>
              </v:shapetype>
              <v:shape id="Надпись 1" o:spid="_x0000_s1026" type="#_x0000_t202" style="position:absolute;margin-left:43.8pt;margin-top:2.6pt;width:433.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" filled="f" stroked="f">
                <o:lock v:ext="edit" shapetype="t"/>
                <v:textbox style="mso-fit-shape-to-text:t">
                  <w:txbxContent>
                    <w:p w14:paraId="077A6896" w14:textId="77777777" w:rsidR="008F2709" w:rsidRDefault="008F2709" w:rsidP="008F2709">
                      <w:pPr>
                        <w:pStyle w:val="a6"/>
                        <w:spacing w:before="0" w:beforeAutospacing="0" w:after="0" w:afterAutospacing="0"/>
                        <w:jc w:val="center"/>
                      </w:pPr>
                      <w:bookmarkStart w:id="1" w:name="_GoBack"/>
                      <w:r>
                        <w:rPr>
                          <w:rFonts w:ascii="Arial Black" w:hAnsi="Arial Black"/>
                          <w:outline/>
                          <w:color w:val="000000"/>
                          <w:sz w:val="144"/>
                          <w:szCs w:val="144"/>
                          <w14:textOutline w14:w="9525" w14:cap="flat" w14:cmpd="sng" w14:algn="ctr">
                            <w14:solidFill>
                              <w14:srgbClr w14:val="000000"/>
                            </w14:solidFill>
                            <w14:prstDash w14:val="solid"/>
                            <w14:round/>
                          </w14:textOutline>
                          <w14:textFill>
                            <w14:solidFill>
                              <w14:srgbClr w14:val="FFFFFF"/>
                            </w14:solidFill>
                          </w14:textFill>
                        </w:rPr>
                        <w:t>ПРОЕКТ</w:t>
                      </w:r>
                      <w:bookmarkEnd w:id="1"/>
                    </w:p>
                  </w:txbxContent>
                </v:textbox>
              </v:shape>
            </w:pict>
          </mc:Fallback>
        </mc:AlternateContent>
      </w:r>
      <w:r w:rsidR="00E05D74">
        <w:rPr>
          <w:rFonts w:ascii="Times New Roman" w:hAnsi="Times New Roman" w:cs="Times New Roman"/>
          <w:sz w:val="24"/>
          <w:szCs w:val="24"/>
        </w:rPr>
        <w:t>0</w:t>
      </w:r>
      <w:r w:rsidR="00984864">
        <w:rPr>
          <w:rFonts w:ascii="Times New Roman" w:hAnsi="Times New Roman" w:cs="Times New Roman"/>
          <w:sz w:val="24"/>
          <w:szCs w:val="24"/>
        </w:rPr>
        <w:t>0</w:t>
      </w:r>
      <w:r w:rsidR="00E05D74">
        <w:rPr>
          <w:rFonts w:ascii="Times New Roman" w:hAnsi="Times New Roman" w:cs="Times New Roman"/>
          <w:sz w:val="24"/>
          <w:szCs w:val="24"/>
        </w:rPr>
        <w:t>.0</w:t>
      </w:r>
      <w:r w:rsidR="00984864">
        <w:rPr>
          <w:rFonts w:ascii="Times New Roman" w:hAnsi="Times New Roman" w:cs="Times New Roman"/>
          <w:sz w:val="24"/>
          <w:szCs w:val="24"/>
        </w:rPr>
        <w:t>0</w:t>
      </w:r>
      <w:r w:rsidR="00E05D74">
        <w:rPr>
          <w:rFonts w:ascii="Times New Roman" w:hAnsi="Times New Roman" w:cs="Times New Roman"/>
          <w:sz w:val="24"/>
          <w:szCs w:val="24"/>
        </w:rPr>
        <w:t>.</w:t>
      </w:r>
      <w:r w:rsidR="00E05D74" w:rsidRPr="00EA3285">
        <w:rPr>
          <w:rFonts w:ascii="Times New Roman" w:hAnsi="Times New Roman" w:cs="Times New Roman"/>
          <w:sz w:val="24"/>
          <w:szCs w:val="24"/>
        </w:rPr>
        <w:t>202</w:t>
      </w:r>
      <w:r w:rsidR="00984864">
        <w:rPr>
          <w:rFonts w:ascii="Times New Roman" w:hAnsi="Times New Roman" w:cs="Times New Roman"/>
          <w:sz w:val="24"/>
          <w:szCs w:val="24"/>
        </w:rPr>
        <w:t>___</w:t>
      </w:r>
      <w:r w:rsidR="00E05D74" w:rsidRPr="00EA3285">
        <w:rPr>
          <w:rFonts w:ascii="Times New Roman" w:hAnsi="Times New Roman" w:cs="Times New Roman"/>
          <w:sz w:val="24"/>
          <w:szCs w:val="24"/>
        </w:rPr>
        <w:t xml:space="preserve"> </w:t>
      </w:r>
      <w:r w:rsidR="00E05D74">
        <w:rPr>
          <w:rFonts w:ascii="Times New Roman" w:hAnsi="Times New Roman" w:cs="Times New Roman"/>
          <w:sz w:val="24"/>
          <w:szCs w:val="24"/>
        </w:rPr>
        <w:t>г.</w:t>
      </w:r>
      <w:r w:rsidR="00E05D74" w:rsidRPr="00EA3285">
        <w:rPr>
          <w:rFonts w:ascii="Times New Roman" w:hAnsi="Times New Roman" w:cs="Times New Roman"/>
          <w:sz w:val="24"/>
          <w:szCs w:val="24"/>
        </w:rPr>
        <w:t xml:space="preserve">                                          с. Городок                              </w:t>
      </w:r>
      <w:r w:rsidR="00B36428">
        <w:rPr>
          <w:rFonts w:ascii="Times New Roman" w:hAnsi="Times New Roman" w:cs="Times New Roman"/>
          <w:sz w:val="24"/>
          <w:szCs w:val="24"/>
        </w:rPr>
        <w:t xml:space="preserve">                                  </w:t>
      </w:r>
      <w:r w:rsidR="00E05D74" w:rsidRPr="00EA3285">
        <w:rPr>
          <w:rFonts w:ascii="Times New Roman" w:hAnsi="Times New Roman" w:cs="Times New Roman"/>
          <w:sz w:val="24"/>
          <w:szCs w:val="24"/>
        </w:rPr>
        <w:t xml:space="preserve"> №</w:t>
      </w:r>
      <w:r w:rsidR="00E05D74">
        <w:rPr>
          <w:rFonts w:ascii="Times New Roman" w:hAnsi="Times New Roman" w:cs="Times New Roman"/>
          <w:sz w:val="24"/>
          <w:szCs w:val="24"/>
        </w:rPr>
        <w:t xml:space="preserve"> </w:t>
      </w:r>
      <w:r w:rsidR="00984864">
        <w:rPr>
          <w:rFonts w:ascii="Times New Roman" w:hAnsi="Times New Roman" w:cs="Times New Roman"/>
          <w:sz w:val="24"/>
          <w:szCs w:val="24"/>
        </w:rPr>
        <w:t>00</w:t>
      </w:r>
      <w:r w:rsidR="00E05D74">
        <w:rPr>
          <w:rFonts w:ascii="Times New Roman" w:hAnsi="Times New Roman" w:cs="Times New Roman"/>
          <w:sz w:val="24"/>
          <w:szCs w:val="24"/>
        </w:rPr>
        <w:t xml:space="preserve"> - п</w:t>
      </w:r>
    </w:p>
    <w:p w14:paraId="1E4AC9B8" w14:textId="79C27C6E" w:rsidR="00926372" w:rsidRPr="00926372" w:rsidRDefault="00926372" w:rsidP="00926372">
      <w:pPr>
        <w:spacing w:after="0" w:line="240" w:lineRule="auto"/>
        <w:rPr>
          <w:rFonts w:ascii="Times New Roman" w:eastAsia="Times New Roman" w:hAnsi="Times New Roman" w:cs="Times New Roman"/>
          <w:sz w:val="24"/>
          <w:szCs w:val="24"/>
          <w:lang w:eastAsia="ru-RU"/>
        </w:rPr>
      </w:pPr>
    </w:p>
    <w:p w14:paraId="6C5A7682" w14:textId="3AA2BAE7" w:rsidR="00926372" w:rsidRPr="001869B0" w:rsidRDefault="00926372" w:rsidP="00E05D74">
      <w:pPr>
        <w:suppressAutoHyphens/>
        <w:spacing w:after="0" w:line="240" w:lineRule="auto"/>
        <w:ind w:right="4072"/>
        <w:rPr>
          <w:rFonts w:ascii="Times New Roman" w:eastAsia="Times New Roman" w:hAnsi="Times New Roman" w:cs="Times New Roman"/>
          <w:b/>
          <w:sz w:val="28"/>
          <w:szCs w:val="28"/>
          <w:lang w:eastAsia="ar-SA"/>
        </w:rPr>
      </w:pPr>
      <w:r w:rsidRPr="001869B0">
        <w:rPr>
          <w:rFonts w:ascii="Times New Roman" w:eastAsia="Times New Roman" w:hAnsi="Times New Roman" w:cs="Times New Roman"/>
          <w:b/>
          <w:sz w:val="28"/>
          <w:szCs w:val="28"/>
          <w:lang w:eastAsia="ar-SA"/>
        </w:rPr>
        <w:t xml:space="preserve">Об утверждении Порядка ведения реестра расходных обязательств </w:t>
      </w:r>
      <w:proofErr w:type="spellStart"/>
      <w:r w:rsidR="00E05D74" w:rsidRPr="001869B0">
        <w:rPr>
          <w:rFonts w:ascii="Times New Roman" w:eastAsia="Times New Roman" w:hAnsi="Times New Roman" w:cs="Times New Roman"/>
          <w:b/>
          <w:sz w:val="28"/>
          <w:szCs w:val="28"/>
          <w:lang w:eastAsia="ar-SA"/>
        </w:rPr>
        <w:t>Городокского</w:t>
      </w:r>
      <w:proofErr w:type="spellEnd"/>
      <w:r w:rsidR="00E05D74" w:rsidRPr="001869B0">
        <w:rPr>
          <w:rFonts w:ascii="Times New Roman" w:eastAsia="Times New Roman" w:hAnsi="Times New Roman" w:cs="Times New Roman"/>
          <w:b/>
          <w:sz w:val="28"/>
          <w:szCs w:val="28"/>
          <w:lang w:eastAsia="ar-SA"/>
        </w:rPr>
        <w:t xml:space="preserve"> сельсовета </w:t>
      </w:r>
    </w:p>
    <w:p w14:paraId="6530E312" w14:textId="77777777" w:rsidR="00E05D74" w:rsidRPr="00926372" w:rsidRDefault="00E05D74" w:rsidP="00E05D74">
      <w:pPr>
        <w:suppressAutoHyphens/>
        <w:spacing w:after="0" w:line="240" w:lineRule="auto"/>
        <w:ind w:right="4072"/>
        <w:rPr>
          <w:rFonts w:ascii="Times New Roman" w:eastAsia="Times New Roman" w:hAnsi="Times New Roman" w:cs="Times New Roman"/>
          <w:b/>
          <w:sz w:val="24"/>
          <w:szCs w:val="24"/>
          <w:lang w:eastAsia="ru-RU"/>
        </w:rPr>
      </w:pPr>
    </w:p>
    <w:p w14:paraId="658137DC" w14:textId="7F570201" w:rsidR="00926372" w:rsidRPr="00926372" w:rsidRDefault="00926372" w:rsidP="00926372">
      <w:pPr>
        <w:spacing w:after="0" w:line="240" w:lineRule="auto"/>
        <w:jc w:val="both"/>
        <w:rPr>
          <w:rFonts w:ascii="Times New Roman" w:eastAsia="Times New Roman" w:hAnsi="Times New Roman" w:cs="Times New Roman"/>
          <w:sz w:val="28"/>
          <w:szCs w:val="28"/>
          <w:lang w:eastAsia="ar-SA"/>
        </w:rPr>
      </w:pPr>
      <w:r w:rsidRPr="00926372">
        <w:rPr>
          <w:rFonts w:ascii="Times New Roman" w:eastAsia="Times New Roman" w:hAnsi="Times New Roman" w:cs="Times New Roman"/>
          <w:b/>
          <w:sz w:val="28"/>
          <w:szCs w:val="28"/>
          <w:lang w:eastAsia="ru-RU"/>
        </w:rPr>
        <w:tab/>
      </w:r>
      <w:r w:rsidRPr="00926372">
        <w:rPr>
          <w:rFonts w:ascii="Times New Roman" w:eastAsia="Times New Roman" w:hAnsi="Times New Roman" w:cs="Times New Roman"/>
          <w:sz w:val="28"/>
          <w:szCs w:val="28"/>
          <w:lang w:eastAsia="ar-SA"/>
        </w:rPr>
        <w:t xml:space="preserve">В соответствии со </w:t>
      </w:r>
      <w:hyperlink r:id="rId5" w:history="1">
        <w:r w:rsidRPr="00926372">
          <w:rPr>
            <w:rFonts w:ascii="Times New Roman" w:eastAsia="Times New Roman" w:hAnsi="Times New Roman" w:cs="Times New Roman"/>
            <w:sz w:val="28"/>
            <w:szCs w:val="28"/>
            <w:lang w:eastAsia="ar-SA"/>
          </w:rPr>
          <w:t>статьей 87</w:t>
        </w:r>
      </w:hyperlink>
      <w:r w:rsidRPr="00926372">
        <w:rPr>
          <w:rFonts w:ascii="Times New Roman" w:eastAsia="Times New Roman" w:hAnsi="Times New Roman" w:cs="Times New Roman"/>
          <w:sz w:val="28"/>
          <w:szCs w:val="28"/>
          <w:lang w:eastAsia="ar-SA"/>
        </w:rPr>
        <w:t xml:space="preserve"> Бюджетного кодекса Российской Федерации, </w:t>
      </w:r>
      <w:hyperlink r:id="rId6" w:history="1">
        <w:r w:rsidRPr="00926372">
          <w:rPr>
            <w:rFonts w:ascii="Times New Roman" w:eastAsia="Times New Roman" w:hAnsi="Times New Roman" w:cs="Times New Roman"/>
            <w:sz w:val="28"/>
            <w:szCs w:val="28"/>
            <w:lang w:eastAsia="ar-SA"/>
          </w:rPr>
          <w:t>Приказом</w:t>
        </w:r>
      </w:hyperlink>
      <w:r w:rsidRPr="00926372">
        <w:rPr>
          <w:rFonts w:ascii="Times New Roman" w:eastAsia="Times New Roman" w:hAnsi="Times New Roman" w:cs="Times New Roman"/>
          <w:sz w:val="28"/>
          <w:szCs w:val="28"/>
          <w:lang w:eastAsia="ar-SA"/>
        </w:rPr>
        <w:t xml:space="preserve"> Министерства финансов Российской Федерации от 03.03.2020 № 34н «Об утверждении Порядка представления реестров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31.05.2017 № 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руководствуясь Уставом </w:t>
      </w:r>
      <w:proofErr w:type="spellStart"/>
      <w:r w:rsidR="00E05D74">
        <w:rPr>
          <w:rFonts w:ascii="Times New Roman" w:eastAsia="Times New Roman" w:hAnsi="Times New Roman" w:cs="Times New Roman"/>
          <w:sz w:val="28"/>
          <w:szCs w:val="28"/>
          <w:lang w:eastAsia="ar-SA"/>
        </w:rPr>
        <w:t>Городокского</w:t>
      </w:r>
      <w:proofErr w:type="spellEnd"/>
      <w:r w:rsidR="00E05D74">
        <w:rPr>
          <w:rFonts w:ascii="Times New Roman" w:eastAsia="Times New Roman" w:hAnsi="Times New Roman" w:cs="Times New Roman"/>
          <w:sz w:val="28"/>
          <w:szCs w:val="28"/>
          <w:lang w:eastAsia="ar-SA"/>
        </w:rPr>
        <w:t xml:space="preserve"> сельсовета</w:t>
      </w:r>
      <w:r w:rsidRPr="00926372">
        <w:rPr>
          <w:rFonts w:ascii="Times New Roman" w:eastAsia="Times New Roman" w:hAnsi="Times New Roman" w:cs="Times New Roman"/>
          <w:sz w:val="28"/>
          <w:szCs w:val="28"/>
          <w:lang w:eastAsia="ar-SA"/>
        </w:rPr>
        <w:t>,</w:t>
      </w:r>
    </w:p>
    <w:p w14:paraId="2948DCA6" w14:textId="77777777" w:rsidR="00926372" w:rsidRPr="00926372" w:rsidRDefault="00926372" w:rsidP="00926372">
      <w:pPr>
        <w:widowControl w:val="0"/>
        <w:autoSpaceDE w:val="0"/>
        <w:autoSpaceDN w:val="0"/>
        <w:adjustRightInd w:val="0"/>
        <w:spacing w:before="108" w:after="108" w:line="240" w:lineRule="auto"/>
        <w:jc w:val="both"/>
        <w:outlineLvl w:val="0"/>
        <w:rPr>
          <w:rFonts w:ascii="Arial" w:eastAsia="Times New Roman" w:hAnsi="Arial" w:cs="Arial"/>
          <w:b/>
          <w:bCs/>
          <w:sz w:val="28"/>
          <w:szCs w:val="28"/>
          <w:lang w:eastAsia="ru-RU"/>
        </w:rPr>
      </w:pPr>
    </w:p>
    <w:p w14:paraId="65F5F9CC" w14:textId="338F1530" w:rsidR="00926372" w:rsidRPr="00926372" w:rsidRDefault="00926372" w:rsidP="00926372">
      <w:pPr>
        <w:tabs>
          <w:tab w:val="left" w:pos="851"/>
        </w:tabs>
        <w:spacing w:after="0" w:line="240" w:lineRule="auto"/>
        <w:rPr>
          <w:rFonts w:ascii="Times New Roman" w:eastAsia="Times New Roman" w:hAnsi="Times New Roman" w:cs="Times New Roman"/>
          <w:b/>
          <w:sz w:val="28"/>
          <w:szCs w:val="28"/>
          <w:lang w:eastAsia="ru-RU"/>
        </w:rPr>
      </w:pPr>
      <w:r w:rsidRPr="00926372">
        <w:rPr>
          <w:rFonts w:ascii="Times New Roman" w:eastAsia="Times New Roman" w:hAnsi="Times New Roman" w:cs="Times New Roman"/>
          <w:sz w:val="28"/>
          <w:szCs w:val="28"/>
          <w:lang w:eastAsia="ru-RU"/>
        </w:rPr>
        <w:tab/>
      </w:r>
      <w:r w:rsidRPr="00926372">
        <w:rPr>
          <w:rFonts w:ascii="Times New Roman" w:eastAsia="Times New Roman" w:hAnsi="Times New Roman" w:cs="Times New Roman"/>
          <w:b/>
          <w:sz w:val="28"/>
          <w:szCs w:val="28"/>
          <w:lang w:eastAsia="ru-RU"/>
        </w:rPr>
        <w:t>ПОСТАНОВЛЯЮ:</w:t>
      </w:r>
    </w:p>
    <w:p w14:paraId="287CFE79" w14:textId="77777777" w:rsidR="00926372" w:rsidRPr="00926372" w:rsidRDefault="00926372" w:rsidP="00926372">
      <w:pPr>
        <w:tabs>
          <w:tab w:val="left" w:pos="3945"/>
        </w:tabs>
        <w:spacing w:after="0" w:line="240" w:lineRule="auto"/>
        <w:jc w:val="both"/>
        <w:rPr>
          <w:rFonts w:ascii="Times New Roman" w:eastAsia="Times New Roman" w:hAnsi="Times New Roman" w:cs="Times New Roman"/>
          <w:sz w:val="28"/>
          <w:szCs w:val="28"/>
          <w:lang w:eastAsia="ru-RU"/>
        </w:rPr>
      </w:pPr>
    </w:p>
    <w:p w14:paraId="5E3B28FE" w14:textId="12E48A90" w:rsidR="00926372" w:rsidRPr="00926372" w:rsidRDefault="00926372" w:rsidP="00926372">
      <w:pPr>
        <w:numPr>
          <w:ilvl w:val="0"/>
          <w:numId w:val="1"/>
        </w:numPr>
        <w:tabs>
          <w:tab w:val="left" w:pos="1080"/>
        </w:tabs>
        <w:spacing w:after="0" w:line="240" w:lineRule="auto"/>
        <w:ind w:left="0" w:firstLine="720"/>
        <w:jc w:val="both"/>
        <w:rPr>
          <w:rFonts w:ascii="Times New Roman" w:eastAsia="Times New Roman" w:hAnsi="Times New Roman" w:cs="Times New Roman"/>
          <w:sz w:val="28"/>
          <w:szCs w:val="28"/>
          <w:lang w:eastAsia="ar-SA"/>
        </w:rPr>
      </w:pPr>
      <w:r w:rsidRPr="00926372">
        <w:rPr>
          <w:rFonts w:ascii="Times New Roman" w:eastAsia="Times New Roman" w:hAnsi="Times New Roman" w:cs="Times New Roman"/>
          <w:sz w:val="28"/>
          <w:szCs w:val="28"/>
          <w:lang w:eastAsia="ar-SA"/>
        </w:rPr>
        <w:t xml:space="preserve">Утвердить Порядок ведения реестра расходных обязательств </w:t>
      </w:r>
      <w:proofErr w:type="spellStart"/>
      <w:r w:rsidR="00E05D74">
        <w:rPr>
          <w:rFonts w:ascii="Times New Roman" w:eastAsia="Times New Roman" w:hAnsi="Times New Roman" w:cs="Times New Roman"/>
          <w:sz w:val="28"/>
          <w:szCs w:val="28"/>
          <w:lang w:eastAsia="ar-SA"/>
        </w:rPr>
        <w:t>Городокского</w:t>
      </w:r>
      <w:proofErr w:type="spellEnd"/>
      <w:r w:rsidR="00E05D74">
        <w:rPr>
          <w:rFonts w:ascii="Times New Roman" w:eastAsia="Times New Roman" w:hAnsi="Times New Roman" w:cs="Times New Roman"/>
          <w:sz w:val="28"/>
          <w:szCs w:val="28"/>
          <w:lang w:eastAsia="ar-SA"/>
        </w:rPr>
        <w:t xml:space="preserve"> сельсовета</w:t>
      </w:r>
      <w:r w:rsidRPr="00926372">
        <w:rPr>
          <w:rFonts w:ascii="Times New Roman" w:eastAsia="Times New Roman" w:hAnsi="Times New Roman" w:cs="Times New Roman"/>
          <w:sz w:val="28"/>
          <w:szCs w:val="28"/>
          <w:lang w:eastAsia="ar-SA"/>
        </w:rPr>
        <w:t xml:space="preserve"> согласно приложению, к настоящему постановлению.</w:t>
      </w:r>
    </w:p>
    <w:p w14:paraId="1EA08B97" w14:textId="02A58DFC" w:rsidR="00926372" w:rsidRPr="00926372" w:rsidRDefault="00926372" w:rsidP="00926372">
      <w:pPr>
        <w:numPr>
          <w:ilvl w:val="0"/>
          <w:numId w:val="1"/>
        </w:numPr>
        <w:tabs>
          <w:tab w:val="num" w:pos="993"/>
          <w:tab w:val="left" w:pos="1080"/>
        </w:tabs>
        <w:spacing w:after="0" w:line="240" w:lineRule="auto"/>
        <w:ind w:left="0" w:firstLine="720"/>
        <w:jc w:val="both"/>
        <w:rPr>
          <w:rFonts w:ascii="Times New Roman" w:eastAsia="Times New Roman" w:hAnsi="Times New Roman" w:cs="Times New Roman"/>
          <w:sz w:val="28"/>
          <w:szCs w:val="28"/>
          <w:lang w:eastAsia="ar-SA"/>
        </w:rPr>
      </w:pPr>
      <w:r w:rsidRPr="00926372">
        <w:rPr>
          <w:rFonts w:ascii="Times New Roman" w:eastAsia="Times New Roman" w:hAnsi="Times New Roman" w:cs="Times New Roman"/>
          <w:sz w:val="28"/>
          <w:szCs w:val="28"/>
          <w:lang w:eastAsia="ru-RU"/>
        </w:rPr>
        <w:t xml:space="preserve"> </w:t>
      </w:r>
      <w:r w:rsidRPr="00926372">
        <w:rPr>
          <w:rFonts w:ascii="Times New Roman" w:eastAsia="Times New Roman" w:hAnsi="Times New Roman" w:cs="Times New Roman"/>
          <w:sz w:val="28"/>
          <w:szCs w:val="28"/>
          <w:lang w:eastAsia="ar-SA"/>
        </w:rPr>
        <w:t>Порядок, утвержденный настоящим постановлением, вступает в силу после его опубликования (обнародования)</w:t>
      </w:r>
      <w:r w:rsidR="00E05D74">
        <w:rPr>
          <w:rFonts w:ascii="Times New Roman" w:eastAsia="Times New Roman" w:hAnsi="Times New Roman" w:cs="Times New Roman"/>
          <w:sz w:val="28"/>
          <w:szCs w:val="28"/>
          <w:lang w:eastAsia="ar-SA"/>
        </w:rPr>
        <w:t xml:space="preserve"> и распространяет свое действие на правоотношения, возникшие с 01.01.2022</w:t>
      </w:r>
      <w:r w:rsidRPr="00926372">
        <w:rPr>
          <w:rFonts w:ascii="Times New Roman" w:eastAsia="Times New Roman" w:hAnsi="Times New Roman" w:cs="Times New Roman"/>
          <w:sz w:val="28"/>
          <w:szCs w:val="28"/>
          <w:lang w:eastAsia="ar-SA"/>
        </w:rPr>
        <w:t>.</w:t>
      </w:r>
    </w:p>
    <w:p w14:paraId="1017E83D" w14:textId="40EA3864" w:rsidR="00926372" w:rsidRPr="00926372" w:rsidRDefault="00926372" w:rsidP="00926372">
      <w:pPr>
        <w:tabs>
          <w:tab w:val="num" w:pos="993"/>
          <w:tab w:val="left" w:pos="1080"/>
        </w:tabs>
        <w:spacing w:after="0" w:line="240" w:lineRule="auto"/>
        <w:ind w:left="360"/>
        <w:jc w:val="both"/>
        <w:rPr>
          <w:rFonts w:ascii="Times New Roman" w:eastAsia="Times New Roman" w:hAnsi="Times New Roman" w:cs="Times New Roman"/>
          <w:sz w:val="28"/>
          <w:szCs w:val="24"/>
          <w:lang w:eastAsia="ar-SA"/>
        </w:rPr>
      </w:pPr>
      <w:r w:rsidRPr="00926372">
        <w:rPr>
          <w:rFonts w:ascii="Times New Roman" w:eastAsia="Times New Roman" w:hAnsi="Times New Roman" w:cs="Times New Roman"/>
          <w:sz w:val="28"/>
          <w:szCs w:val="28"/>
          <w:lang w:eastAsia="ru-RU"/>
        </w:rPr>
        <w:t xml:space="preserve"> </w:t>
      </w:r>
      <w:r w:rsidR="00E05D74">
        <w:rPr>
          <w:rFonts w:ascii="Times New Roman" w:eastAsia="Times New Roman" w:hAnsi="Times New Roman" w:cs="Times New Roman"/>
          <w:sz w:val="28"/>
          <w:szCs w:val="28"/>
          <w:lang w:eastAsia="ru-RU"/>
        </w:rPr>
        <w:t xml:space="preserve">    </w:t>
      </w:r>
      <w:r w:rsidRPr="00926372">
        <w:rPr>
          <w:rFonts w:ascii="Times New Roman" w:eastAsia="Times New Roman" w:hAnsi="Times New Roman" w:cs="Times New Roman"/>
          <w:sz w:val="28"/>
          <w:szCs w:val="28"/>
          <w:lang w:eastAsia="ru-RU"/>
        </w:rPr>
        <w:t xml:space="preserve">3. </w:t>
      </w:r>
      <w:r w:rsidRPr="00926372">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w:t>
      </w:r>
      <w:r w:rsidR="00E05D74">
        <w:rPr>
          <w:rFonts w:ascii="Times New Roman" w:eastAsia="Times New Roman" w:hAnsi="Times New Roman" w:cs="Times New Roman"/>
          <w:sz w:val="28"/>
          <w:szCs w:val="24"/>
          <w:lang w:eastAsia="ar-SA"/>
        </w:rPr>
        <w:t>главного бухгалтера администрации Кривину О.А.</w:t>
      </w:r>
    </w:p>
    <w:p w14:paraId="00353179" w14:textId="77777777" w:rsidR="00926372" w:rsidRPr="00926372" w:rsidRDefault="00926372" w:rsidP="00926372">
      <w:pPr>
        <w:tabs>
          <w:tab w:val="num" w:pos="993"/>
          <w:tab w:val="left" w:pos="1080"/>
        </w:tabs>
        <w:spacing w:after="0" w:line="240" w:lineRule="auto"/>
        <w:ind w:left="360"/>
        <w:jc w:val="both"/>
        <w:rPr>
          <w:rFonts w:ascii="Times New Roman" w:eastAsia="Times New Roman" w:hAnsi="Times New Roman" w:cs="Times New Roman"/>
          <w:sz w:val="28"/>
          <w:szCs w:val="28"/>
          <w:lang w:eastAsia="ru-RU"/>
        </w:rPr>
      </w:pPr>
    </w:p>
    <w:p w14:paraId="13B7A31C" w14:textId="77777777" w:rsidR="00926372" w:rsidRPr="00926372" w:rsidRDefault="00926372"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p>
    <w:p w14:paraId="06F92CD6" w14:textId="77777777" w:rsidR="00926372" w:rsidRPr="00926372" w:rsidRDefault="00926372"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p>
    <w:p w14:paraId="2039D069" w14:textId="77777777" w:rsidR="00926372" w:rsidRPr="00926372" w:rsidRDefault="00926372"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p>
    <w:p w14:paraId="741AFEC5" w14:textId="7716AAE6" w:rsidR="00926372" w:rsidRDefault="00926372"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 xml:space="preserve">Глава </w:t>
      </w:r>
      <w:proofErr w:type="spellStart"/>
      <w:r w:rsidR="00E05D74">
        <w:rPr>
          <w:rFonts w:ascii="Times New Roman" w:eastAsia="Times New Roman" w:hAnsi="Times New Roman" w:cs="Times New Roman"/>
          <w:sz w:val="28"/>
          <w:szCs w:val="28"/>
          <w:lang w:eastAsia="ru-RU"/>
        </w:rPr>
        <w:t>Городокского</w:t>
      </w:r>
      <w:proofErr w:type="spellEnd"/>
      <w:r w:rsidR="00E05D74">
        <w:rPr>
          <w:rFonts w:ascii="Times New Roman" w:eastAsia="Times New Roman" w:hAnsi="Times New Roman" w:cs="Times New Roman"/>
          <w:sz w:val="28"/>
          <w:szCs w:val="28"/>
          <w:lang w:eastAsia="ru-RU"/>
        </w:rPr>
        <w:t xml:space="preserve"> сельсовета</w:t>
      </w:r>
      <w:r w:rsidRPr="00926372">
        <w:rPr>
          <w:rFonts w:ascii="Times New Roman" w:eastAsia="Times New Roman" w:hAnsi="Times New Roman" w:cs="Times New Roman"/>
          <w:sz w:val="28"/>
          <w:szCs w:val="28"/>
          <w:lang w:eastAsia="ru-RU"/>
        </w:rPr>
        <w:t xml:space="preserve">                                        </w:t>
      </w:r>
      <w:r w:rsidR="00E05D74">
        <w:rPr>
          <w:rFonts w:ascii="Times New Roman" w:eastAsia="Times New Roman" w:hAnsi="Times New Roman" w:cs="Times New Roman"/>
          <w:sz w:val="28"/>
          <w:szCs w:val="28"/>
          <w:lang w:eastAsia="ru-RU"/>
        </w:rPr>
        <w:t xml:space="preserve">    А.В. Тощев</w:t>
      </w:r>
    </w:p>
    <w:p w14:paraId="341A423C" w14:textId="6E6BCB90" w:rsidR="00E05D74" w:rsidRDefault="00E05D74"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p>
    <w:p w14:paraId="386D565D" w14:textId="5596FBC9" w:rsidR="00E05D74" w:rsidRDefault="00E05D74"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p>
    <w:p w14:paraId="1C462B3C" w14:textId="4AF54EC6" w:rsidR="00E05D74" w:rsidRDefault="00E05D74"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p>
    <w:p w14:paraId="3FDBE1B0" w14:textId="716DFC05" w:rsidR="00E05D74" w:rsidRDefault="00E05D74"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p>
    <w:p w14:paraId="236A38EA" w14:textId="77777777" w:rsidR="00E05D74" w:rsidRPr="00926372" w:rsidRDefault="00E05D74"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p>
    <w:p w14:paraId="4AACC1F4" w14:textId="77777777" w:rsidR="00926372" w:rsidRPr="00926372" w:rsidRDefault="00926372"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p>
    <w:p w14:paraId="6099872E" w14:textId="77777777" w:rsidR="00926372" w:rsidRPr="00926372" w:rsidRDefault="00926372" w:rsidP="00926372">
      <w:pPr>
        <w:tabs>
          <w:tab w:val="center" w:pos="1758"/>
          <w:tab w:val="right" w:pos="9072"/>
        </w:tabs>
        <w:spacing w:after="0" w:line="240" w:lineRule="atLeast"/>
        <w:jc w:val="both"/>
        <w:rPr>
          <w:rFonts w:ascii="Times New Roman" w:eastAsia="Times New Roman" w:hAnsi="Times New Roman" w:cs="Times New Roman"/>
          <w:sz w:val="28"/>
          <w:szCs w:val="28"/>
          <w:lang w:eastAsia="ru-RU"/>
        </w:rPr>
      </w:pPr>
    </w:p>
    <w:p w14:paraId="7CE3CBDF" w14:textId="77777777" w:rsidR="00926372" w:rsidRPr="00926372" w:rsidRDefault="00926372" w:rsidP="0092637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lastRenderedPageBreak/>
        <w:t>Приложение</w:t>
      </w:r>
    </w:p>
    <w:p w14:paraId="4A1113E3" w14:textId="77777777" w:rsidR="00926372" w:rsidRPr="00926372" w:rsidRDefault="00926372" w:rsidP="0092637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 xml:space="preserve">к постановлению администрации </w:t>
      </w:r>
    </w:p>
    <w:p w14:paraId="0C34B845" w14:textId="6E3ACCE3" w:rsidR="00926372" w:rsidRPr="00926372" w:rsidRDefault="00E05D74" w:rsidP="00926372">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ar-SA"/>
        </w:rPr>
        <w:t>Городокского</w:t>
      </w:r>
      <w:proofErr w:type="spellEnd"/>
      <w:r>
        <w:rPr>
          <w:rFonts w:ascii="Times New Roman" w:eastAsia="Times New Roman" w:hAnsi="Times New Roman" w:cs="Times New Roman"/>
          <w:sz w:val="28"/>
          <w:szCs w:val="28"/>
          <w:lang w:eastAsia="ar-SA"/>
        </w:rPr>
        <w:t xml:space="preserve"> сельсовета</w:t>
      </w:r>
    </w:p>
    <w:p w14:paraId="5D8DE982" w14:textId="3802D3E9" w:rsidR="00926372" w:rsidRPr="00926372" w:rsidRDefault="00926372" w:rsidP="0092637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 xml:space="preserve">от </w:t>
      </w:r>
      <w:r w:rsidR="00E05D74">
        <w:rPr>
          <w:rFonts w:ascii="Times New Roman" w:eastAsia="Times New Roman" w:hAnsi="Times New Roman" w:cs="Times New Roman"/>
          <w:sz w:val="28"/>
          <w:szCs w:val="28"/>
          <w:lang w:eastAsia="ru-RU"/>
        </w:rPr>
        <w:t>0</w:t>
      </w:r>
      <w:r w:rsidR="00984864">
        <w:rPr>
          <w:rFonts w:ascii="Times New Roman" w:eastAsia="Times New Roman" w:hAnsi="Times New Roman" w:cs="Times New Roman"/>
          <w:sz w:val="28"/>
          <w:szCs w:val="28"/>
          <w:lang w:eastAsia="ru-RU"/>
        </w:rPr>
        <w:t>0</w:t>
      </w:r>
      <w:r w:rsidRPr="00926372">
        <w:rPr>
          <w:rFonts w:ascii="Times New Roman" w:eastAsia="Times New Roman" w:hAnsi="Times New Roman" w:cs="Times New Roman"/>
          <w:sz w:val="28"/>
          <w:szCs w:val="28"/>
          <w:lang w:eastAsia="ru-RU"/>
        </w:rPr>
        <w:t>.0</w:t>
      </w:r>
      <w:r w:rsidR="00984864">
        <w:rPr>
          <w:rFonts w:ascii="Times New Roman" w:eastAsia="Times New Roman" w:hAnsi="Times New Roman" w:cs="Times New Roman"/>
          <w:sz w:val="28"/>
          <w:szCs w:val="28"/>
          <w:lang w:eastAsia="ru-RU"/>
        </w:rPr>
        <w:t>0</w:t>
      </w:r>
      <w:r w:rsidRPr="00926372">
        <w:rPr>
          <w:rFonts w:ascii="Times New Roman" w:eastAsia="Times New Roman" w:hAnsi="Times New Roman" w:cs="Times New Roman"/>
          <w:sz w:val="28"/>
          <w:szCs w:val="28"/>
          <w:lang w:eastAsia="ru-RU"/>
        </w:rPr>
        <w:t>.202</w:t>
      </w:r>
      <w:r w:rsidR="00984864">
        <w:rPr>
          <w:rFonts w:ascii="Times New Roman" w:eastAsia="Times New Roman" w:hAnsi="Times New Roman" w:cs="Times New Roman"/>
          <w:sz w:val="28"/>
          <w:szCs w:val="28"/>
          <w:lang w:eastAsia="ru-RU"/>
        </w:rPr>
        <w:t>__</w:t>
      </w:r>
      <w:r w:rsidRPr="00926372">
        <w:rPr>
          <w:rFonts w:ascii="Times New Roman" w:eastAsia="Times New Roman" w:hAnsi="Times New Roman" w:cs="Times New Roman"/>
          <w:sz w:val="28"/>
          <w:szCs w:val="28"/>
          <w:lang w:eastAsia="ru-RU"/>
        </w:rPr>
        <w:t xml:space="preserve"> № </w:t>
      </w:r>
      <w:r w:rsidR="00984864">
        <w:rPr>
          <w:rFonts w:ascii="Times New Roman" w:eastAsia="Times New Roman" w:hAnsi="Times New Roman" w:cs="Times New Roman"/>
          <w:sz w:val="28"/>
          <w:szCs w:val="28"/>
          <w:lang w:eastAsia="ru-RU"/>
        </w:rPr>
        <w:t>00</w:t>
      </w:r>
      <w:r w:rsidR="00E05D74">
        <w:rPr>
          <w:rFonts w:ascii="Times New Roman" w:eastAsia="Times New Roman" w:hAnsi="Times New Roman" w:cs="Times New Roman"/>
          <w:sz w:val="28"/>
          <w:szCs w:val="28"/>
          <w:lang w:eastAsia="ru-RU"/>
        </w:rPr>
        <w:t>-п</w:t>
      </w:r>
    </w:p>
    <w:p w14:paraId="28441424" w14:textId="77777777" w:rsidR="00926372" w:rsidRPr="00926372" w:rsidRDefault="00926372" w:rsidP="009263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6C582D7" w14:textId="77777777" w:rsidR="00926372" w:rsidRPr="00926372" w:rsidRDefault="00926372" w:rsidP="009263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6372">
        <w:rPr>
          <w:rFonts w:ascii="Times New Roman" w:eastAsia="Times New Roman" w:hAnsi="Times New Roman" w:cs="Times New Roman"/>
          <w:b/>
          <w:bCs/>
          <w:sz w:val="28"/>
          <w:szCs w:val="28"/>
          <w:lang w:eastAsia="ru-RU"/>
        </w:rPr>
        <w:t>ПОРЯДОК</w:t>
      </w:r>
    </w:p>
    <w:p w14:paraId="7239632B" w14:textId="77777777" w:rsidR="00926372" w:rsidRPr="00926372" w:rsidRDefault="00926372" w:rsidP="009263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6372">
        <w:rPr>
          <w:rFonts w:ascii="Times New Roman" w:eastAsia="Times New Roman" w:hAnsi="Times New Roman" w:cs="Times New Roman"/>
          <w:b/>
          <w:bCs/>
          <w:sz w:val="28"/>
          <w:szCs w:val="28"/>
          <w:lang w:eastAsia="ru-RU"/>
        </w:rPr>
        <w:t>ВЕДЕНИЯ РЕЕСТРА РАСХОДНЫХ ОБЯЗАТЕЛЬСТВ</w:t>
      </w:r>
    </w:p>
    <w:p w14:paraId="1E9E6C7F" w14:textId="2279BE87" w:rsidR="00926372" w:rsidRPr="00926372" w:rsidRDefault="001869B0" w:rsidP="009263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ГОРОДОКСКОГО СЕЛЬСОВЕТА</w:t>
      </w:r>
    </w:p>
    <w:p w14:paraId="3EB511FD" w14:textId="77777777" w:rsidR="00926372" w:rsidRPr="00926372" w:rsidRDefault="00926372" w:rsidP="009263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37FE62F" w14:textId="32615B95" w:rsidR="00926372" w:rsidRPr="00926372" w:rsidRDefault="00E05D74" w:rsidP="00E05D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6372" w:rsidRPr="00926372">
        <w:rPr>
          <w:rFonts w:ascii="Times New Roman" w:eastAsia="Times New Roman" w:hAnsi="Times New Roman" w:cs="Times New Roman"/>
          <w:sz w:val="28"/>
          <w:szCs w:val="28"/>
          <w:lang w:eastAsia="ru-RU"/>
        </w:rPr>
        <w:t xml:space="preserve">1. Настоящий Порядок разработан в соответствии </w:t>
      </w:r>
      <w:r w:rsidR="00926372" w:rsidRPr="00926372">
        <w:rPr>
          <w:rFonts w:ascii="Times New Roman" w:eastAsia="Times New Roman" w:hAnsi="Times New Roman" w:cs="Times New Roman"/>
          <w:sz w:val="28"/>
          <w:szCs w:val="28"/>
          <w:lang w:eastAsia="ar-SA"/>
        </w:rPr>
        <w:t xml:space="preserve">со </w:t>
      </w:r>
      <w:hyperlink r:id="rId7" w:history="1">
        <w:r w:rsidR="00926372" w:rsidRPr="00926372">
          <w:rPr>
            <w:rFonts w:ascii="Times New Roman" w:eastAsia="Times New Roman" w:hAnsi="Times New Roman" w:cs="Times New Roman"/>
            <w:sz w:val="28"/>
            <w:szCs w:val="28"/>
            <w:lang w:eastAsia="ar-SA"/>
          </w:rPr>
          <w:t>статьей 87</w:t>
        </w:r>
      </w:hyperlink>
      <w:r w:rsidR="00926372" w:rsidRPr="00926372">
        <w:rPr>
          <w:rFonts w:ascii="Times New Roman" w:eastAsia="Times New Roman" w:hAnsi="Times New Roman" w:cs="Times New Roman"/>
          <w:sz w:val="28"/>
          <w:szCs w:val="28"/>
          <w:lang w:eastAsia="ar-SA"/>
        </w:rPr>
        <w:t xml:space="preserve"> Бюджетного кодекса Российской Федерации, </w:t>
      </w:r>
      <w:hyperlink r:id="rId8" w:history="1">
        <w:r w:rsidR="00926372" w:rsidRPr="00926372">
          <w:rPr>
            <w:rFonts w:ascii="Times New Roman" w:eastAsia="Times New Roman" w:hAnsi="Times New Roman" w:cs="Times New Roman"/>
            <w:sz w:val="28"/>
            <w:szCs w:val="28"/>
            <w:lang w:eastAsia="ar-SA"/>
          </w:rPr>
          <w:t>Приказом</w:t>
        </w:r>
      </w:hyperlink>
      <w:r w:rsidR="00926372" w:rsidRPr="00926372">
        <w:rPr>
          <w:rFonts w:ascii="Times New Roman" w:eastAsia="Times New Roman" w:hAnsi="Times New Roman" w:cs="Times New Roman"/>
          <w:sz w:val="28"/>
          <w:szCs w:val="28"/>
          <w:lang w:eastAsia="ar-SA"/>
        </w:rPr>
        <w:t xml:space="preserve"> Министерства финансов Российской Федерации от 03.03.2020 № 34н «Об утверждении Порядка представления реестров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31.05.2017 № 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w:t>
      </w:r>
      <w:r w:rsidR="00926372" w:rsidRPr="00926372">
        <w:rPr>
          <w:rFonts w:ascii="Times New Roman" w:eastAsia="Times New Roman" w:hAnsi="Times New Roman" w:cs="Times New Roman"/>
          <w:sz w:val="28"/>
          <w:szCs w:val="28"/>
          <w:lang w:eastAsia="ru-RU"/>
        </w:rPr>
        <w:t xml:space="preserve">, в целях осуществления учета расходных обязательств </w:t>
      </w:r>
      <w:proofErr w:type="spellStart"/>
      <w:r>
        <w:rPr>
          <w:rFonts w:ascii="Times New Roman" w:eastAsia="Times New Roman" w:hAnsi="Times New Roman" w:cs="Times New Roman"/>
          <w:sz w:val="28"/>
          <w:szCs w:val="28"/>
          <w:lang w:eastAsia="ar-SA"/>
        </w:rPr>
        <w:t>Городокского</w:t>
      </w:r>
      <w:proofErr w:type="spellEnd"/>
      <w:r>
        <w:rPr>
          <w:rFonts w:ascii="Times New Roman" w:eastAsia="Times New Roman" w:hAnsi="Times New Roman" w:cs="Times New Roman"/>
          <w:sz w:val="28"/>
          <w:szCs w:val="28"/>
          <w:lang w:eastAsia="ar-SA"/>
        </w:rPr>
        <w:t xml:space="preserve"> сельсовета</w:t>
      </w:r>
      <w:r w:rsidR="00926372" w:rsidRPr="00926372">
        <w:rPr>
          <w:rFonts w:ascii="Times New Roman" w:eastAsia="Times New Roman" w:hAnsi="Times New Roman" w:cs="Times New Roman"/>
          <w:sz w:val="28"/>
          <w:szCs w:val="28"/>
          <w:lang w:eastAsia="ru-RU"/>
        </w:rPr>
        <w:t>.</w:t>
      </w:r>
    </w:p>
    <w:p w14:paraId="72AF66F3" w14:textId="78540810" w:rsidR="00E05D74" w:rsidRPr="00926372" w:rsidRDefault="00E05D74" w:rsidP="00E05D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6372" w:rsidRPr="00926372">
        <w:rPr>
          <w:rFonts w:ascii="Times New Roman" w:eastAsia="Times New Roman" w:hAnsi="Times New Roman" w:cs="Times New Roman"/>
          <w:sz w:val="28"/>
          <w:szCs w:val="28"/>
          <w:lang w:eastAsia="ru-RU"/>
        </w:rPr>
        <w:t xml:space="preserve">2. Порядок регулирует ведение реестра расходных обязательств </w:t>
      </w:r>
      <w:proofErr w:type="spellStart"/>
      <w:r>
        <w:rPr>
          <w:rFonts w:ascii="Times New Roman" w:eastAsia="Times New Roman" w:hAnsi="Times New Roman" w:cs="Times New Roman"/>
          <w:sz w:val="28"/>
          <w:szCs w:val="28"/>
          <w:lang w:eastAsia="ar-SA"/>
        </w:rPr>
        <w:t>Городокского</w:t>
      </w:r>
      <w:proofErr w:type="spellEnd"/>
      <w:r>
        <w:rPr>
          <w:rFonts w:ascii="Times New Roman" w:eastAsia="Times New Roman" w:hAnsi="Times New Roman" w:cs="Times New Roman"/>
          <w:sz w:val="28"/>
          <w:szCs w:val="28"/>
          <w:lang w:eastAsia="ar-SA"/>
        </w:rPr>
        <w:t xml:space="preserve"> сельсовета.</w:t>
      </w:r>
    </w:p>
    <w:p w14:paraId="6C7E010A" w14:textId="4E0D7F5F" w:rsidR="00926372" w:rsidRPr="00926372" w:rsidRDefault="00926372" w:rsidP="00E05D7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3. Для целей настоящего Порядка используются основные термины:</w:t>
      </w:r>
    </w:p>
    <w:p w14:paraId="38FAC2C3" w14:textId="34B1A549"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b/>
          <w:sz w:val="28"/>
          <w:szCs w:val="28"/>
          <w:lang w:eastAsia="ru-RU"/>
        </w:rPr>
        <w:t xml:space="preserve">- расходные обязательства </w:t>
      </w:r>
      <w:proofErr w:type="spellStart"/>
      <w:r w:rsidR="00E05D74">
        <w:rPr>
          <w:rFonts w:ascii="Times New Roman" w:eastAsia="Times New Roman" w:hAnsi="Times New Roman" w:cs="Times New Roman"/>
          <w:b/>
          <w:sz w:val="28"/>
          <w:szCs w:val="28"/>
          <w:lang w:eastAsia="ru-RU"/>
        </w:rPr>
        <w:t>Городокского</w:t>
      </w:r>
      <w:proofErr w:type="spellEnd"/>
      <w:r w:rsidR="00E05D74">
        <w:rPr>
          <w:rFonts w:ascii="Times New Roman" w:eastAsia="Times New Roman" w:hAnsi="Times New Roman" w:cs="Times New Roman"/>
          <w:b/>
          <w:sz w:val="28"/>
          <w:szCs w:val="28"/>
          <w:lang w:eastAsia="ru-RU"/>
        </w:rPr>
        <w:t xml:space="preserve"> сельсовета</w:t>
      </w:r>
      <w:r w:rsidRPr="00926372">
        <w:rPr>
          <w:rFonts w:ascii="Times New Roman" w:eastAsia="Times New Roman" w:hAnsi="Times New Roman" w:cs="Times New Roman"/>
          <w:b/>
          <w:sz w:val="28"/>
          <w:szCs w:val="28"/>
          <w:lang w:eastAsia="ru-RU"/>
        </w:rPr>
        <w:t xml:space="preserve"> - </w:t>
      </w:r>
      <w:r w:rsidRPr="00926372">
        <w:rPr>
          <w:rFonts w:ascii="Times New Roman" w:eastAsia="Times New Roman" w:hAnsi="Times New Roman" w:cs="Times New Roman"/>
          <w:sz w:val="28"/>
          <w:szCs w:val="28"/>
          <w:lang w:eastAsia="ru-RU"/>
        </w:rPr>
        <w:t xml:space="preserve"> обусловленные законом, иным нормативным правовым актом, договором или соглашением обязанности </w:t>
      </w:r>
      <w:proofErr w:type="spellStart"/>
      <w:r w:rsidR="00E05D74">
        <w:rPr>
          <w:rFonts w:ascii="Times New Roman" w:eastAsia="Times New Roman" w:hAnsi="Times New Roman" w:cs="Times New Roman"/>
          <w:sz w:val="28"/>
          <w:szCs w:val="28"/>
          <w:lang w:eastAsia="ar-SA"/>
        </w:rPr>
        <w:t>Городокского</w:t>
      </w:r>
      <w:proofErr w:type="spellEnd"/>
      <w:r w:rsidR="00E05D74">
        <w:rPr>
          <w:rFonts w:ascii="Times New Roman" w:eastAsia="Times New Roman" w:hAnsi="Times New Roman" w:cs="Times New Roman"/>
          <w:sz w:val="28"/>
          <w:szCs w:val="28"/>
          <w:lang w:eastAsia="ar-SA"/>
        </w:rPr>
        <w:t xml:space="preserve"> сельсовета</w:t>
      </w:r>
      <w:r w:rsidRPr="00926372">
        <w:rPr>
          <w:rFonts w:ascii="Times New Roman" w:eastAsia="Times New Roman" w:hAnsi="Times New Roman" w:cs="Times New Roman"/>
          <w:sz w:val="28"/>
          <w:szCs w:val="28"/>
          <w:lang w:eastAsia="ru-RU"/>
        </w:rPr>
        <w:t xml:space="preserve"> или действующего от его имени муниципального учреждения предоставить физическому или юридическому лицу, иному публично-правовому образованию, средства из бюджета </w:t>
      </w:r>
      <w:proofErr w:type="spellStart"/>
      <w:r w:rsidR="00E05D74">
        <w:rPr>
          <w:rFonts w:ascii="Times New Roman" w:eastAsia="Times New Roman" w:hAnsi="Times New Roman" w:cs="Times New Roman"/>
          <w:sz w:val="28"/>
          <w:szCs w:val="28"/>
          <w:lang w:eastAsia="ar-SA"/>
        </w:rPr>
        <w:t>Городокского</w:t>
      </w:r>
      <w:proofErr w:type="spellEnd"/>
      <w:r w:rsidR="00E05D74">
        <w:rPr>
          <w:rFonts w:ascii="Times New Roman" w:eastAsia="Times New Roman" w:hAnsi="Times New Roman" w:cs="Times New Roman"/>
          <w:sz w:val="28"/>
          <w:szCs w:val="28"/>
          <w:lang w:eastAsia="ar-SA"/>
        </w:rPr>
        <w:t xml:space="preserve"> сельсовета</w:t>
      </w:r>
      <w:r w:rsidRPr="00926372">
        <w:rPr>
          <w:rFonts w:ascii="Times New Roman" w:eastAsia="Times New Roman" w:hAnsi="Times New Roman" w:cs="Times New Roman"/>
          <w:sz w:val="28"/>
          <w:szCs w:val="28"/>
          <w:lang w:eastAsia="ru-RU"/>
        </w:rPr>
        <w:t>;</w:t>
      </w:r>
    </w:p>
    <w:p w14:paraId="070E7C80" w14:textId="74F5567B"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b/>
          <w:sz w:val="28"/>
          <w:szCs w:val="28"/>
          <w:lang w:eastAsia="ru-RU"/>
        </w:rPr>
        <w:t xml:space="preserve">- реестр расходных обязательств </w:t>
      </w:r>
      <w:proofErr w:type="spellStart"/>
      <w:r w:rsidR="00E05D74">
        <w:rPr>
          <w:rFonts w:ascii="Times New Roman" w:eastAsia="Times New Roman" w:hAnsi="Times New Roman" w:cs="Times New Roman"/>
          <w:b/>
          <w:sz w:val="28"/>
          <w:szCs w:val="28"/>
          <w:lang w:eastAsia="ru-RU"/>
        </w:rPr>
        <w:t>Городокского</w:t>
      </w:r>
      <w:proofErr w:type="spellEnd"/>
      <w:r w:rsidR="00E05D74">
        <w:rPr>
          <w:rFonts w:ascii="Times New Roman" w:eastAsia="Times New Roman" w:hAnsi="Times New Roman" w:cs="Times New Roman"/>
          <w:b/>
          <w:sz w:val="28"/>
          <w:szCs w:val="28"/>
          <w:lang w:eastAsia="ru-RU"/>
        </w:rPr>
        <w:t xml:space="preserve"> сельсовета</w:t>
      </w:r>
      <w:r w:rsidRPr="00926372">
        <w:rPr>
          <w:rFonts w:ascii="Times New Roman" w:eastAsia="Times New Roman" w:hAnsi="Times New Roman" w:cs="Times New Roman"/>
          <w:b/>
          <w:sz w:val="28"/>
          <w:szCs w:val="28"/>
          <w:lang w:eastAsia="ru-RU"/>
        </w:rPr>
        <w:t xml:space="preserve"> – </w:t>
      </w:r>
      <w:r w:rsidRPr="00926372">
        <w:rPr>
          <w:rFonts w:ascii="Times New Roman" w:eastAsia="Times New Roman" w:hAnsi="Times New Roman" w:cs="Times New Roman"/>
          <w:sz w:val="28"/>
          <w:szCs w:val="28"/>
          <w:lang w:eastAsia="ru-RU"/>
        </w:rPr>
        <w:t>свод (перечень) законов, иных нормативных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51CADCD1" w14:textId="5ABCFCAB"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 xml:space="preserve">4. Реестр расходных обязательств </w:t>
      </w:r>
      <w:proofErr w:type="spellStart"/>
      <w:r w:rsidR="00F859EC">
        <w:rPr>
          <w:rFonts w:ascii="Times New Roman" w:eastAsia="Times New Roman" w:hAnsi="Times New Roman" w:cs="Times New Roman"/>
          <w:sz w:val="28"/>
          <w:szCs w:val="28"/>
          <w:lang w:eastAsia="ru-RU"/>
        </w:rPr>
        <w:t>Городокского</w:t>
      </w:r>
      <w:proofErr w:type="spellEnd"/>
      <w:r w:rsidR="00F859EC">
        <w:rPr>
          <w:rFonts w:ascii="Times New Roman" w:eastAsia="Times New Roman" w:hAnsi="Times New Roman" w:cs="Times New Roman"/>
          <w:sz w:val="28"/>
          <w:szCs w:val="28"/>
          <w:lang w:eastAsia="ru-RU"/>
        </w:rPr>
        <w:t xml:space="preserve"> сельсовета</w:t>
      </w:r>
      <w:r w:rsidRPr="00926372">
        <w:rPr>
          <w:rFonts w:ascii="Times New Roman" w:eastAsia="Times New Roman" w:hAnsi="Times New Roman" w:cs="Times New Roman"/>
          <w:sz w:val="28"/>
          <w:szCs w:val="28"/>
          <w:lang w:eastAsia="ru-RU"/>
        </w:rPr>
        <w:t xml:space="preserve"> ведется </w:t>
      </w:r>
      <w:r w:rsidR="00F859EC">
        <w:rPr>
          <w:rFonts w:ascii="Times New Roman" w:eastAsia="Times New Roman" w:hAnsi="Times New Roman" w:cs="Times New Roman"/>
          <w:sz w:val="28"/>
          <w:szCs w:val="28"/>
          <w:lang w:eastAsia="ru-RU"/>
        </w:rPr>
        <w:t xml:space="preserve">бухгалтерией </w:t>
      </w:r>
      <w:r w:rsidRPr="00926372">
        <w:rPr>
          <w:rFonts w:ascii="Times New Roman" w:eastAsia="Times New Roman" w:hAnsi="Times New Roman" w:cs="Times New Roman"/>
          <w:sz w:val="28"/>
          <w:szCs w:val="28"/>
          <w:lang w:eastAsia="ru-RU"/>
        </w:rPr>
        <w:t xml:space="preserve"> администрации </w:t>
      </w:r>
      <w:proofErr w:type="spellStart"/>
      <w:r w:rsidR="00F859EC" w:rsidRPr="00F859EC">
        <w:rPr>
          <w:rFonts w:ascii="Times New Roman" w:eastAsia="Times New Roman" w:hAnsi="Times New Roman" w:cs="Times New Roman"/>
          <w:bCs/>
          <w:sz w:val="28"/>
          <w:szCs w:val="28"/>
          <w:lang w:eastAsia="ar-SA"/>
        </w:rPr>
        <w:t>Городокского</w:t>
      </w:r>
      <w:proofErr w:type="spellEnd"/>
      <w:r w:rsidR="00F859EC" w:rsidRPr="00F859EC">
        <w:rPr>
          <w:rFonts w:ascii="Times New Roman" w:eastAsia="Times New Roman" w:hAnsi="Times New Roman" w:cs="Times New Roman"/>
          <w:bCs/>
          <w:sz w:val="28"/>
          <w:szCs w:val="28"/>
          <w:lang w:eastAsia="ar-SA"/>
        </w:rPr>
        <w:t xml:space="preserve"> сельсовета</w:t>
      </w:r>
      <w:r w:rsidRPr="00926372">
        <w:rPr>
          <w:rFonts w:ascii="Times New Roman" w:eastAsia="Times New Roman" w:hAnsi="Times New Roman" w:cs="Times New Roman"/>
          <w:sz w:val="28"/>
          <w:szCs w:val="28"/>
          <w:lang w:eastAsia="ru-RU"/>
        </w:rPr>
        <w:t>.</w:t>
      </w:r>
    </w:p>
    <w:p w14:paraId="6E861F1B" w14:textId="3FA3E524"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 xml:space="preserve">5. Ведение реестра расходных обязательств </w:t>
      </w:r>
      <w:proofErr w:type="spellStart"/>
      <w:r w:rsidR="00F859EC">
        <w:rPr>
          <w:rFonts w:ascii="Times New Roman" w:eastAsia="Times New Roman" w:hAnsi="Times New Roman" w:cs="Times New Roman"/>
          <w:sz w:val="28"/>
          <w:szCs w:val="28"/>
          <w:lang w:eastAsia="ar-SA"/>
        </w:rPr>
        <w:t>Городокского</w:t>
      </w:r>
      <w:proofErr w:type="spellEnd"/>
      <w:r w:rsidR="00F859EC">
        <w:rPr>
          <w:rFonts w:ascii="Times New Roman" w:eastAsia="Times New Roman" w:hAnsi="Times New Roman" w:cs="Times New Roman"/>
          <w:sz w:val="28"/>
          <w:szCs w:val="28"/>
          <w:lang w:eastAsia="ar-SA"/>
        </w:rPr>
        <w:t xml:space="preserve"> сельсовета</w:t>
      </w:r>
      <w:r w:rsidRPr="00926372">
        <w:rPr>
          <w:rFonts w:ascii="Times New Roman" w:eastAsia="Times New Roman" w:hAnsi="Times New Roman" w:cs="Times New Roman"/>
          <w:sz w:val="28"/>
          <w:szCs w:val="28"/>
          <w:lang w:eastAsia="ru-RU"/>
        </w:rPr>
        <w:t xml:space="preserve"> осуществляется в соответствии </w:t>
      </w:r>
      <w:r w:rsidRPr="00926372">
        <w:rPr>
          <w:rFonts w:ascii="Times New Roman" w:eastAsia="Times New Roman" w:hAnsi="Times New Roman" w:cs="Times New Roman"/>
          <w:sz w:val="28"/>
          <w:szCs w:val="28"/>
          <w:lang w:eastAsia="ar-SA"/>
        </w:rPr>
        <w:t xml:space="preserve">со </w:t>
      </w:r>
      <w:hyperlink r:id="rId9" w:history="1">
        <w:r w:rsidRPr="00926372">
          <w:rPr>
            <w:rFonts w:ascii="Times New Roman" w:eastAsia="Times New Roman" w:hAnsi="Times New Roman" w:cs="Times New Roman"/>
            <w:sz w:val="28"/>
            <w:szCs w:val="28"/>
            <w:lang w:eastAsia="ar-SA"/>
          </w:rPr>
          <w:t>статьей 87</w:t>
        </w:r>
      </w:hyperlink>
      <w:r w:rsidRPr="00926372">
        <w:rPr>
          <w:rFonts w:ascii="Times New Roman" w:eastAsia="Times New Roman" w:hAnsi="Times New Roman" w:cs="Times New Roman"/>
          <w:sz w:val="28"/>
          <w:szCs w:val="28"/>
          <w:lang w:eastAsia="ar-SA"/>
        </w:rPr>
        <w:t xml:space="preserve"> Бюджетного кодекса Российской Федерации, </w:t>
      </w:r>
      <w:hyperlink r:id="rId10" w:history="1">
        <w:r w:rsidRPr="00926372">
          <w:rPr>
            <w:rFonts w:ascii="Times New Roman" w:eastAsia="Times New Roman" w:hAnsi="Times New Roman" w:cs="Times New Roman"/>
            <w:sz w:val="28"/>
            <w:szCs w:val="28"/>
            <w:lang w:eastAsia="ar-SA"/>
          </w:rPr>
          <w:t>Приказом</w:t>
        </w:r>
      </w:hyperlink>
      <w:r w:rsidRPr="00926372">
        <w:rPr>
          <w:rFonts w:ascii="Times New Roman" w:eastAsia="Times New Roman" w:hAnsi="Times New Roman" w:cs="Times New Roman"/>
          <w:sz w:val="28"/>
          <w:szCs w:val="28"/>
          <w:lang w:eastAsia="ar-SA"/>
        </w:rPr>
        <w:t xml:space="preserve"> Министерства финансов Российской Федерации от 03.03.2020 № 34н «Об утверждении Порядка представления реестров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31.05.2017 № 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w:t>
      </w:r>
      <w:r w:rsidRPr="00926372">
        <w:rPr>
          <w:rFonts w:ascii="Times New Roman" w:eastAsia="Times New Roman" w:hAnsi="Times New Roman" w:cs="Times New Roman"/>
          <w:sz w:val="28"/>
          <w:szCs w:val="28"/>
          <w:lang w:eastAsia="ru-RU"/>
        </w:rPr>
        <w:t>, и сводов реестров расходных обязательств муниципальных образований, входящих в состав субъекта Российской Федерации».</w:t>
      </w:r>
    </w:p>
    <w:p w14:paraId="2A643F34" w14:textId="582A3438"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 xml:space="preserve">6. </w:t>
      </w:r>
      <w:r w:rsidR="00F859EC">
        <w:rPr>
          <w:rFonts w:ascii="Times New Roman" w:eastAsia="Times New Roman" w:hAnsi="Times New Roman" w:cs="Times New Roman"/>
          <w:sz w:val="28"/>
          <w:szCs w:val="28"/>
          <w:lang w:eastAsia="ru-RU"/>
        </w:rPr>
        <w:t>А</w:t>
      </w:r>
      <w:r w:rsidRPr="00926372">
        <w:rPr>
          <w:rFonts w:ascii="Times New Roman" w:eastAsia="Times New Roman" w:hAnsi="Times New Roman" w:cs="Times New Roman"/>
          <w:sz w:val="28"/>
          <w:szCs w:val="28"/>
          <w:lang w:eastAsia="ru-RU"/>
        </w:rPr>
        <w:t xml:space="preserve">дминистрации </w:t>
      </w:r>
      <w:proofErr w:type="spellStart"/>
      <w:r w:rsidR="00F859EC">
        <w:rPr>
          <w:rFonts w:ascii="Times New Roman" w:eastAsia="Times New Roman" w:hAnsi="Times New Roman" w:cs="Times New Roman"/>
          <w:sz w:val="28"/>
          <w:szCs w:val="28"/>
          <w:lang w:eastAsia="ar-SA"/>
        </w:rPr>
        <w:t>Городокского</w:t>
      </w:r>
      <w:proofErr w:type="spellEnd"/>
      <w:r w:rsidR="00F859EC">
        <w:rPr>
          <w:rFonts w:ascii="Times New Roman" w:eastAsia="Times New Roman" w:hAnsi="Times New Roman" w:cs="Times New Roman"/>
          <w:sz w:val="28"/>
          <w:szCs w:val="28"/>
          <w:lang w:eastAsia="ar-SA"/>
        </w:rPr>
        <w:t xml:space="preserve"> сельсовета</w:t>
      </w:r>
      <w:r w:rsidRPr="00926372">
        <w:rPr>
          <w:rFonts w:ascii="Times New Roman" w:eastAsia="Times New Roman" w:hAnsi="Times New Roman" w:cs="Times New Roman"/>
          <w:sz w:val="28"/>
          <w:szCs w:val="28"/>
          <w:lang w:eastAsia="ru-RU"/>
        </w:rPr>
        <w:t xml:space="preserve"> не позднее 20 апреля текущего финансового года представляет в </w:t>
      </w:r>
      <w:r w:rsidR="001869B0">
        <w:rPr>
          <w:rFonts w:ascii="Times New Roman" w:eastAsia="Times New Roman" w:hAnsi="Times New Roman" w:cs="Times New Roman"/>
          <w:sz w:val="28"/>
          <w:szCs w:val="28"/>
          <w:lang w:eastAsia="ru-RU"/>
        </w:rPr>
        <w:t xml:space="preserve">Совет депутатов </w:t>
      </w:r>
      <w:r w:rsidRPr="00926372">
        <w:rPr>
          <w:rFonts w:ascii="Times New Roman" w:eastAsia="Times New Roman" w:hAnsi="Times New Roman" w:cs="Times New Roman"/>
          <w:sz w:val="28"/>
          <w:szCs w:val="28"/>
          <w:lang w:eastAsia="ru-RU"/>
        </w:rPr>
        <w:t xml:space="preserve"> реестр расходных обязательств и справочную таблицу по финансированию полномочий, которые должны содержать:</w:t>
      </w:r>
    </w:p>
    <w:p w14:paraId="62D9730C" w14:textId="77777777"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а) наименование муниципального образования;</w:t>
      </w:r>
    </w:p>
    <w:p w14:paraId="4B1F864D" w14:textId="77777777"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б) наименование полномочий расходных обязательств муниципального образования;</w:t>
      </w:r>
    </w:p>
    <w:p w14:paraId="137003E1" w14:textId="77777777"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в) реквизиты законов, нормативных правовых актов, указов Президента Российской Федерации, договоров (соглашений), определяющих основания возникновения расходных обязательств муниципальных образований;</w:t>
      </w:r>
    </w:p>
    <w:p w14:paraId="4B51824A" w14:textId="77777777"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г) код раздела, подраздела бюджетной классификации Российской Федерации, по которому отражаются расходные обязательства муниципальных образований;</w:t>
      </w:r>
    </w:p>
    <w:p w14:paraId="11002987" w14:textId="77777777"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д) объем средств на исполнение расходного обязательства (отчетный финансовый год (план, факт), текущий финансовый год (план по состоянию на 01 апреля текущего финансового года), очередной финансовый год (прогноз), плановый период (прогноз на два года);</w:t>
      </w:r>
    </w:p>
    <w:p w14:paraId="4E45CEF3" w14:textId="77777777"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е) объем средств на исполнение расходного обязательства исходя из оценки стоимости расходного обязательства (отчетный финансовый год, текущий финансовый год, очередной финансовый год);</w:t>
      </w:r>
    </w:p>
    <w:p w14:paraId="67210EE0" w14:textId="77777777"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r w:rsidRPr="00926372">
        <w:rPr>
          <w:rFonts w:ascii="Times New Roman" w:eastAsia="Times New Roman" w:hAnsi="Times New Roman" w:cs="Times New Roman"/>
          <w:sz w:val="28"/>
          <w:szCs w:val="28"/>
          <w:lang w:eastAsia="ru-RU"/>
        </w:rPr>
        <w:t>ж) методику расчета оценки стоимости расходного обязательства.</w:t>
      </w:r>
    </w:p>
    <w:p w14:paraId="7A4495F7" w14:textId="77777777"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p>
    <w:p w14:paraId="343A28D5" w14:textId="77777777"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p>
    <w:p w14:paraId="363D2FD9" w14:textId="77777777" w:rsidR="00926372" w:rsidRPr="00926372" w:rsidRDefault="00926372" w:rsidP="00926372">
      <w:pPr>
        <w:spacing w:after="0" w:line="240" w:lineRule="auto"/>
        <w:ind w:firstLine="540"/>
        <w:jc w:val="both"/>
        <w:rPr>
          <w:rFonts w:ascii="Times New Roman" w:eastAsia="Times New Roman" w:hAnsi="Times New Roman" w:cs="Times New Roman"/>
          <w:sz w:val="28"/>
          <w:szCs w:val="28"/>
          <w:lang w:eastAsia="ru-RU"/>
        </w:rPr>
      </w:pPr>
    </w:p>
    <w:p w14:paraId="646161B6" w14:textId="77777777" w:rsidR="00926372" w:rsidRPr="00926372" w:rsidRDefault="00926372" w:rsidP="00926372">
      <w:pPr>
        <w:tabs>
          <w:tab w:val="center" w:pos="1758"/>
          <w:tab w:val="right" w:pos="9072"/>
        </w:tabs>
        <w:spacing w:after="0" w:line="240" w:lineRule="atLeast"/>
        <w:jc w:val="both"/>
        <w:rPr>
          <w:rFonts w:ascii="Times New Roman" w:eastAsia="Times New Roman" w:hAnsi="Times New Roman" w:cs="Times New Roman"/>
          <w:sz w:val="24"/>
          <w:szCs w:val="24"/>
          <w:lang w:eastAsia="ru-RU"/>
        </w:rPr>
      </w:pPr>
    </w:p>
    <w:p w14:paraId="13C151D6" w14:textId="77777777" w:rsidR="00D2065C" w:rsidRDefault="00D2065C"/>
    <w:sectPr w:rsidR="00D2065C" w:rsidSect="00926372">
      <w:pgSz w:w="11906" w:h="16838"/>
      <w:pgMar w:top="1134" w:right="567" w:bottom="1134"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85EFA"/>
    <w:multiLevelType w:val="hybridMultilevel"/>
    <w:tmpl w:val="CDF2553E"/>
    <w:lvl w:ilvl="0" w:tplc="328EEC7A">
      <w:start w:val="1"/>
      <w:numFmt w:val="decimal"/>
      <w:lvlText w:val="%1."/>
      <w:lvlJc w:val="left"/>
      <w:pPr>
        <w:tabs>
          <w:tab w:val="num" w:pos="1326"/>
        </w:tabs>
        <w:ind w:left="1326"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76"/>
    <w:rsid w:val="001869B0"/>
    <w:rsid w:val="006C4A76"/>
    <w:rsid w:val="008F2709"/>
    <w:rsid w:val="00926372"/>
    <w:rsid w:val="00984864"/>
    <w:rsid w:val="00B36428"/>
    <w:rsid w:val="00D2065C"/>
    <w:rsid w:val="00E05D74"/>
    <w:rsid w:val="00F8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1AAA"/>
  <w15:chartTrackingRefBased/>
  <w15:docId w15:val="{D3E86F8C-0FC9-4550-A795-87F1449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637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6372"/>
    <w:rPr>
      <w:rFonts w:ascii="Arial" w:eastAsia="Times New Roman" w:hAnsi="Arial" w:cs="Arial"/>
      <w:b/>
      <w:bCs/>
      <w:color w:val="26282F"/>
      <w:sz w:val="24"/>
      <w:szCs w:val="24"/>
      <w:lang w:eastAsia="ru-RU"/>
    </w:rPr>
  </w:style>
  <w:style w:type="paragraph" w:customStyle="1" w:styleId="11">
    <w:name w:val="Вертикальный отступ 1"/>
    <w:basedOn w:val="a"/>
    <w:rsid w:val="00926372"/>
    <w:pPr>
      <w:spacing w:after="0" w:line="240" w:lineRule="auto"/>
      <w:jc w:val="center"/>
    </w:pPr>
    <w:rPr>
      <w:rFonts w:ascii="Times New Roman" w:eastAsia="Times New Roman" w:hAnsi="Times New Roman" w:cs="Times New Roman"/>
      <w:sz w:val="28"/>
      <w:szCs w:val="20"/>
      <w:lang w:val="en-US" w:eastAsia="ru-RU"/>
    </w:rPr>
  </w:style>
  <w:style w:type="paragraph" w:customStyle="1" w:styleId="a3">
    <w:name w:val="Стиль"/>
    <w:basedOn w:val="a"/>
    <w:next w:val="a4"/>
    <w:qFormat/>
    <w:rsid w:val="00926372"/>
    <w:pPr>
      <w:spacing w:after="0" w:line="240" w:lineRule="auto"/>
      <w:jc w:val="center"/>
    </w:pPr>
    <w:rPr>
      <w:rFonts w:ascii="Times New Roman" w:eastAsia="Times New Roman" w:hAnsi="Times New Roman" w:cs="Times New Roman"/>
      <w:b/>
      <w:sz w:val="32"/>
      <w:szCs w:val="20"/>
      <w:lang w:eastAsia="ru-RU"/>
    </w:rPr>
  </w:style>
  <w:style w:type="paragraph" w:styleId="a4">
    <w:name w:val="Title"/>
    <w:basedOn w:val="a"/>
    <w:next w:val="a"/>
    <w:link w:val="a5"/>
    <w:uiPriority w:val="10"/>
    <w:qFormat/>
    <w:rsid w:val="00926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926372"/>
    <w:rPr>
      <w:rFonts w:asciiTheme="majorHAnsi" w:eastAsiaTheme="majorEastAsia" w:hAnsiTheme="majorHAnsi" w:cstheme="majorBidi"/>
      <w:spacing w:val="-10"/>
      <w:kern w:val="28"/>
      <w:sz w:val="56"/>
      <w:szCs w:val="56"/>
    </w:rPr>
  </w:style>
  <w:style w:type="paragraph" w:styleId="a6">
    <w:name w:val="Normal (Web)"/>
    <w:basedOn w:val="a"/>
    <w:uiPriority w:val="99"/>
    <w:semiHidden/>
    <w:unhideWhenUsed/>
    <w:rsid w:val="008F270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83519CF7102C1B0B28CB9FDC5032FB85979472C7BC756E33A33110C998132A057ED092FED195C65332AF227B3ZEE" TargetMode="External"/><Relationship Id="rId3" Type="http://schemas.openxmlformats.org/officeDocument/2006/relationships/settings" Target="settings.xml"/><Relationship Id="rId7" Type="http://schemas.openxmlformats.org/officeDocument/2006/relationships/hyperlink" Target="consultantplus://offline/ref=BA683519CF7102C1B0B28CB9FDC5032FB85C7E442E70C756E33A33110C998132B257B5072FE50C0934697DFF263E77D9B4C5BAEB92B6Z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683519CF7102C1B0B28CB9FDC5032FB85979472C7BC756E33A33110C998132A057ED092FED195C65332AF227B3ZEE" TargetMode="External"/><Relationship Id="rId11" Type="http://schemas.openxmlformats.org/officeDocument/2006/relationships/fontTable" Target="fontTable.xml"/><Relationship Id="rId5" Type="http://schemas.openxmlformats.org/officeDocument/2006/relationships/hyperlink" Target="consultantplus://offline/ref=BA683519CF7102C1B0B28CB9FDC5032FB85C7E442E70C756E33A33110C998132B257B5072FE50C0934697DFF263E77D9B4C5BAEB92B6ZEE" TargetMode="External"/><Relationship Id="rId10" Type="http://schemas.openxmlformats.org/officeDocument/2006/relationships/hyperlink" Target="consultantplus://offline/ref=BA683519CF7102C1B0B28CB9FDC5032FB85979472C7BC756E33A33110C998132A057ED092FED195C65332AF227B3ZEE" TargetMode="External"/><Relationship Id="rId4" Type="http://schemas.openxmlformats.org/officeDocument/2006/relationships/webSettings" Target="webSettings.xml"/><Relationship Id="rId9" Type="http://schemas.openxmlformats.org/officeDocument/2006/relationships/hyperlink" Target="consultantplus://offline/ref=BA683519CF7102C1B0B28CB9FDC5032FB85C7E442E70C756E33A33110C998132B257B5072FE50C0934697DFF263E77D9B4C5BAEB92B6Z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2022-09-02T07:19:00Z</cp:lastPrinted>
  <dcterms:created xsi:type="dcterms:W3CDTF">2022-06-01T09:02:00Z</dcterms:created>
  <dcterms:modified xsi:type="dcterms:W3CDTF">2022-11-11T08:07:00Z</dcterms:modified>
</cp:coreProperties>
</file>