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4264" w14:textId="667BF75B" w:rsidR="00A904CB" w:rsidRPr="00B223A7" w:rsidRDefault="00A904CB" w:rsidP="00A904CB">
      <w:pPr>
        <w:pStyle w:val="a5"/>
        <w:ind w:right="-1" w:firstLine="567"/>
        <w:rPr>
          <w:b/>
          <w:bCs/>
          <w:kern w:val="32"/>
          <w:szCs w:val="28"/>
        </w:rPr>
      </w:pPr>
      <w:r w:rsidRPr="00B223A7">
        <w:rPr>
          <w:b/>
          <w:bCs/>
          <w:kern w:val="32"/>
          <w:szCs w:val="28"/>
        </w:rPr>
        <w:t>КРАСНОЯРСКИЙ КРАЙ</w:t>
      </w:r>
    </w:p>
    <w:p w14:paraId="2AF6F94E" w14:textId="77777777" w:rsidR="00A904CB" w:rsidRPr="00B223A7" w:rsidRDefault="00A904CB" w:rsidP="00A904CB">
      <w:pPr>
        <w:pStyle w:val="a5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</w:t>
      </w:r>
      <w:r w:rsidRPr="00B223A7">
        <w:rPr>
          <w:b/>
          <w:bCs/>
          <w:kern w:val="32"/>
          <w:szCs w:val="28"/>
        </w:rPr>
        <w:t>СКИЙ СЕЛЬСОВЕТ МИНУСИНСКОГО РАЙОНА</w:t>
      </w:r>
    </w:p>
    <w:p w14:paraId="5FC6EC4B" w14:textId="77777777" w:rsidR="00A904CB" w:rsidRPr="00B223A7" w:rsidRDefault="00A904CB" w:rsidP="00A904CB">
      <w:pPr>
        <w:pStyle w:val="a5"/>
        <w:ind w:right="-1" w:firstLine="567"/>
        <w:rPr>
          <w:b/>
          <w:bCs/>
          <w:kern w:val="32"/>
          <w:szCs w:val="28"/>
        </w:rPr>
      </w:pPr>
      <w:r>
        <w:rPr>
          <w:b/>
          <w:bCs/>
          <w:kern w:val="32"/>
          <w:szCs w:val="28"/>
        </w:rPr>
        <w:t>ГОРОДОК</w:t>
      </w:r>
      <w:r w:rsidRPr="00B223A7">
        <w:rPr>
          <w:b/>
          <w:bCs/>
          <w:kern w:val="32"/>
          <w:szCs w:val="28"/>
        </w:rPr>
        <w:t>СКИЙ СЕЛЬСКИЙ СОВЕТ ДЕПУТАТОВ</w:t>
      </w:r>
    </w:p>
    <w:p w14:paraId="6D63D39B" w14:textId="77777777" w:rsidR="00A904CB" w:rsidRPr="00B223A7" w:rsidRDefault="00A904CB" w:rsidP="00A904CB">
      <w:pPr>
        <w:pStyle w:val="a5"/>
        <w:ind w:right="-1" w:firstLine="567"/>
        <w:rPr>
          <w:b/>
          <w:bCs/>
          <w:kern w:val="32"/>
          <w:szCs w:val="28"/>
        </w:rPr>
      </w:pPr>
    </w:p>
    <w:p w14:paraId="5B636C75" w14:textId="33A2DF1D" w:rsidR="00A904CB" w:rsidRDefault="00E63032" w:rsidP="004510E0">
      <w:pPr>
        <w:pStyle w:val="5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432476" wp14:editId="3C0CEC6B">
                <wp:simplePos x="0" y="0"/>
                <wp:positionH relativeFrom="column">
                  <wp:posOffset>186690</wp:posOffset>
                </wp:positionH>
                <wp:positionV relativeFrom="paragraph">
                  <wp:posOffset>100330</wp:posOffset>
                </wp:positionV>
                <wp:extent cx="5848350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7F0BBA" w14:textId="77777777" w:rsidR="00E63032" w:rsidRDefault="00E63032" w:rsidP="00E6303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3247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4.7pt;margin-top:7.9pt;width:460.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" filled="f" stroked="f">
                <o:lock v:ext="edit" shapetype="t"/>
                <v:textbox style="mso-fit-shape-to-text:t">
                  <w:txbxContent>
                    <w:p w14:paraId="147F0BBA" w14:textId="77777777" w:rsidR="00E63032" w:rsidRDefault="00E63032" w:rsidP="00E6303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74E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 </w:t>
      </w:r>
      <w:r w:rsidR="00A904CB" w:rsidRPr="00695406">
        <w:rPr>
          <w:rFonts w:ascii="Times New Roman" w:hAnsi="Times New Roman" w:cs="Times New Roman"/>
          <w:b/>
          <w:color w:val="auto"/>
          <w:sz w:val="32"/>
          <w:szCs w:val="32"/>
        </w:rPr>
        <w:t>Р Е Ш Е Н И Е</w:t>
      </w:r>
      <w:r w:rsidR="00EF74E1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</w:t>
      </w:r>
      <w:r w:rsidR="00C55B26">
        <w:rPr>
          <w:rFonts w:ascii="Times New Roman" w:hAnsi="Times New Roman" w:cs="Times New Roman"/>
          <w:b/>
          <w:color w:val="auto"/>
          <w:sz w:val="32"/>
          <w:szCs w:val="32"/>
        </w:rPr>
        <w:t>проект</w:t>
      </w:r>
    </w:p>
    <w:p w14:paraId="2596E87B" w14:textId="7272A7F9" w:rsidR="004510E0" w:rsidRPr="004510E0" w:rsidRDefault="004510E0" w:rsidP="004510E0">
      <w:pPr>
        <w:rPr>
          <w:lang w:eastAsia="ru-RU"/>
        </w:rPr>
      </w:pPr>
    </w:p>
    <w:p w14:paraId="10449C53" w14:textId="4E082150" w:rsidR="00A904CB" w:rsidRDefault="00C55B26" w:rsidP="00A904CB">
      <w:pPr>
        <w:pStyle w:val="20"/>
        <w:shd w:val="clear" w:color="auto" w:fill="auto"/>
        <w:spacing w:line="260" w:lineRule="exact"/>
        <w:rPr>
          <w:b/>
          <w:szCs w:val="28"/>
        </w:rPr>
      </w:pPr>
      <w:r>
        <w:rPr>
          <w:b/>
          <w:szCs w:val="28"/>
        </w:rPr>
        <w:t>00</w:t>
      </w:r>
      <w:r w:rsidR="00A904CB" w:rsidRPr="00481B52">
        <w:rPr>
          <w:b/>
          <w:szCs w:val="28"/>
        </w:rPr>
        <w:t>.</w:t>
      </w:r>
      <w:r w:rsidR="00A904CB">
        <w:rPr>
          <w:b/>
          <w:szCs w:val="28"/>
        </w:rPr>
        <w:t>0</w:t>
      </w:r>
      <w:r>
        <w:rPr>
          <w:b/>
          <w:szCs w:val="28"/>
        </w:rPr>
        <w:t>0</w:t>
      </w:r>
      <w:r w:rsidR="00A904CB" w:rsidRPr="00481B52">
        <w:rPr>
          <w:b/>
          <w:szCs w:val="28"/>
        </w:rPr>
        <w:t>.20</w:t>
      </w:r>
      <w:r w:rsidR="004510E0">
        <w:rPr>
          <w:b/>
          <w:szCs w:val="28"/>
        </w:rPr>
        <w:t>2</w:t>
      </w:r>
      <w:r>
        <w:rPr>
          <w:b/>
          <w:szCs w:val="28"/>
        </w:rPr>
        <w:t>----</w:t>
      </w:r>
      <w:r w:rsidR="00EF74E1">
        <w:rPr>
          <w:b/>
          <w:szCs w:val="28"/>
        </w:rPr>
        <w:t>_</w:t>
      </w:r>
      <w:r w:rsidR="00A904CB" w:rsidRPr="00481B52">
        <w:rPr>
          <w:b/>
          <w:szCs w:val="28"/>
        </w:rPr>
        <w:t xml:space="preserve">г.                                  с. </w:t>
      </w:r>
      <w:r w:rsidR="00A904CB">
        <w:rPr>
          <w:b/>
          <w:szCs w:val="28"/>
        </w:rPr>
        <w:t>Городок</w:t>
      </w:r>
      <w:r w:rsidR="00A904CB" w:rsidRPr="00481B52">
        <w:rPr>
          <w:b/>
          <w:szCs w:val="28"/>
        </w:rPr>
        <w:t xml:space="preserve"> </w:t>
      </w:r>
      <w:r w:rsidR="00A904CB" w:rsidRPr="00481B52">
        <w:rPr>
          <w:b/>
          <w:szCs w:val="28"/>
        </w:rPr>
        <w:tab/>
      </w:r>
      <w:r w:rsidR="00A904CB">
        <w:rPr>
          <w:b/>
          <w:szCs w:val="28"/>
        </w:rPr>
        <w:t xml:space="preserve">                                    № </w:t>
      </w:r>
      <w:r>
        <w:rPr>
          <w:b/>
          <w:szCs w:val="28"/>
        </w:rPr>
        <w:t>00</w:t>
      </w:r>
      <w:r w:rsidR="00A904CB">
        <w:rPr>
          <w:b/>
          <w:szCs w:val="28"/>
        </w:rPr>
        <w:t xml:space="preserve">-рс </w:t>
      </w:r>
    </w:p>
    <w:p w14:paraId="332DCB22" w14:textId="77777777" w:rsidR="00A904CB" w:rsidRDefault="00A904CB" w:rsidP="00A904CB">
      <w:pPr>
        <w:pStyle w:val="20"/>
        <w:shd w:val="clear" w:color="auto" w:fill="auto"/>
        <w:spacing w:line="260" w:lineRule="exact"/>
        <w:rPr>
          <w:b/>
          <w:szCs w:val="28"/>
        </w:rPr>
      </w:pPr>
    </w:p>
    <w:p w14:paraId="235B5C00" w14:textId="112488CE" w:rsidR="00A904CB" w:rsidRPr="00A904CB" w:rsidRDefault="00A904CB" w:rsidP="00A904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и методики расчета иных межбюджетных трансфертов из бюджета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Городокс</w:t>
      </w: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</w:t>
      </w:r>
      <w:proofErr w:type="spellEnd"/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Минусинского</w:t>
      </w: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бюджет </w:t>
      </w:r>
      <w:r w:rsidR="008C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Минусин</w:t>
      </w: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района </w:t>
      </w:r>
      <w:r w:rsidR="008C1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  <w:r w:rsidRPr="00A9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финансовое обеспечение переданной части полномочий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решению вопросов местного значения</w:t>
      </w:r>
    </w:p>
    <w:p w14:paraId="5104AD58" w14:textId="298AD840" w:rsidR="00A904CB" w:rsidRPr="00A904CB" w:rsidRDefault="00A904CB" w:rsidP="00A904C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08E4CFAF" w14:textId="4613E1A2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A904CB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     В соответствии со статьей 142.5 Бюджетного кодекса Российской Федерации, </w:t>
      </w:r>
      <w:r w:rsidRPr="00A904CB">
        <w:rPr>
          <w:rFonts w:ascii="Times New Roman" w:eastAsia="Times New Roman" w:hAnsi="Times New Roman" w:cs="Times New Roman"/>
          <w:color w:val="3F4758"/>
          <w:spacing w:val="2"/>
          <w:sz w:val="24"/>
          <w:szCs w:val="24"/>
          <w:shd w:val="clear" w:color="auto" w:fill="FFFFFF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A904CB">
        <w:rPr>
          <w:rFonts w:ascii="Times New Roman" w:eastAsia="Times New Roman" w:hAnsi="Times New Roman" w:cs="Times New Roman"/>
          <w:color w:val="3F4758"/>
          <w:spacing w:val="2"/>
          <w:sz w:val="24"/>
          <w:szCs w:val="24"/>
          <w:shd w:val="clear" w:color="auto" w:fill="FFFFFF"/>
          <w:lang w:eastAsia="ru-RU"/>
        </w:rPr>
        <w:t>Городокского</w:t>
      </w:r>
      <w:proofErr w:type="spellEnd"/>
      <w:r w:rsidRPr="00A904CB">
        <w:rPr>
          <w:rFonts w:ascii="Times New Roman" w:eastAsia="Times New Roman" w:hAnsi="Times New Roman" w:cs="Times New Roman"/>
          <w:color w:val="3F4758"/>
          <w:spacing w:val="2"/>
          <w:sz w:val="24"/>
          <w:szCs w:val="24"/>
          <w:shd w:val="clear" w:color="auto" w:fill="FFFFFF"/>
          <w:lang w:eastAsia="ru-RU"/>
        </w:rPr>
        <w:t xml:space="preserve"> сельсовета Минусинского района Красноярского края решил:</w:t>
      </w:r>
    </w:p>
    <w:p w14:paraId="4D00109E" w14:textId="7219FD62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A904CB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1. Утвердить прилагаемый Порядок предоставления иных межбюджетных трансфертов из бюджета </w:t>
      </w:r>
      <w:proofErr w:type="spellStart"/>
      <w:r w:rsidRPr="00A904CB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Городокс</w:t>
      </w:r>
      <w:r w:rsidRPr="00A904CB">
        <w:rPr>
          <w:rFonts w:ascii="Times New Roman" w:eastAsia="Times New Roman" w:hAnsi="Times New Roman" w:cs="Times New Roman"/>
          <w:color w:val="3F4758"/>
          <w:spacing w:val="2"/>
          <w:sz w:val="24"/>
          <w:szCs w:val="24"/>
          <w:shd w:val="clear" w:color="auto" w:fill="FFFFFF"/>
          <w:lang w:eastAsia="ru-RU"/>
        </w:rPr>
        <w:t>кого</w:t>
      </w:r>
      <w:proofErr w:type="spellEnd"/>
      <w:r w:rsidRPr="00A904CB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 сельсовета Минусинского района Красноярского края в бюджет Минусинского района Красноярского края на </w:t>
      </w:r>
      <w:r w:rsidRPr="00A904CB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shd w:val="clear" w:color="auto" w:fill="FFFFFF"/>
          <w:lang w:eastAsia="ru-RU"/>
        </w:rPr>
        <w:t>финансовое обеспечение переданной части полномочий по решению вопросов местного значения.</w:t>
      </w:r>
    </w:p>
    <w:p w14:paraId="168A5608" w14:textId="4ABB3F3D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A904CB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2. Утвердить прилагаемую Методику расчета объема иных межбюджетных трансфертов на финансовое обеспечение переданной части полномочий по</w:t>
      </w:r>
      <w:r w:rsidRPr="00A904CB">
        <w:rPr>
          <w:rFonts w:ascii="Times New Roman" w:eastAsia="Times New Roman" w:hAnsi="Times New Roman" w:cs="Times New Roman"/>
          <w:b/>
          <w:bCs/>
          <w:color w:val="3F4758"/>
          <w:sz w:val="24"/>
          <w:szCs w:val="24"/>
          <w:shd w:val="clear" w:color="auto" w:fill="FFFFFF"/>
          <w:lang w:eastAsia="ru-RU"/>
        </w:rPr>
        <w:t> решению вопросов местного значения.</w:t>
      </w:r>
    </w:p>
    <w:p w14:paraId="7D2ADD60" w14:textId="77777777" w:rsidR="00A904CB" w:rsidRPr="00A904CB" w:rsidRDefault="00A904CB" w:rsidP="00A904CB">
      <w:pPr>
        <w:pStyle w:val="a7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A904CB">
        <w:rPr>
          <w:rFonts w:ascii="Times New Roman" w:hAnsi="Times New Roman" w:cs="Times New Roman"/>
          <w:bCs/>
        </w:rPr>
        <w:t>Решение вступает в силу со дня его официального опубликования в</w:t>
      </w:r>
      <w:r w:rsidRPr="00A904CB">
        <w:rPr>
          <w:rFonts w:ascii="Times New Roman" w:hAnsi="Times New Roman" w:cs="Times New Roman"/>
        </w:rPr>
        <w:t xml:space="preserve"> официальном издании «Ведомости органов муниципального образования «</w:t>
      </w:r>
      <w:proofErr w:type="spellStart"/>
      <w:r w:rsidRPr="00A904CB">
        <w:rPr>
          <w:rFonts w:ascii="Times New Roman" w:hAnsi="Times New Roman" w:cs="Times New Roman"/>
        </w:rPr>
        <w:t>Городокский</w:t>
      </w:r>
      <w:proofErr w:type="spellEnd"/>
      <w:r w:rsidRPr="00A904CB">
        <w:rPr>
          <w:rFonts w:ascii="Times New Roman" w:hAnsi="Times New Roman" w:cs="Times New Roman"/>
        </w:rPr>
        <w:t xml:space="preserve"> сельсовет»» и подлежит размещению на официальном сайте администрации </w:t>
      </w:r>
      <w:proofErr w:type="spellStart"/>
      <w:r w:rsidRPr="00A904CB">
        <w:rPr>
          <w:rFonts w:ascii="Times New Roman" w:hAnsi="Times New Roman" w:cs="Times New Roman"/>
        </w:rPr>
        <w:t>Городокского</w:t>
      </w:r>
      <w:proofErr w:type="spellEnd"/>
      <w:r w:rsidRPr="00A904CB">
        <w:rPr>
          <w:rFonts w:ascii="Times New Roman" w:hAnsi="Times New Roman" w:cs="Times New Roman"/>
        </w:rPr>
        <w:t xml:space="preserve"> сельсовета в сети «Интернет». </w:t>
      </w:r>
    </w:p>
    <w:p w14:paraId="707BAD20" w14:textId="77777777" w:rsidR="00A904CB" w:rsidRPr="00A904CB" w:rsidRDefault="00A904CB" w:rsidP="00A904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665848" w14:textId="77777777" w:rsidR="00A904CB" w:rsidRPr="00A904CB" w:rsidRDefault="00A904CB" w:rsidP="00A904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 xml:space="preserve">      Председатель </w:t>
      </w:r>
      <w:proofErr w:type="spellStart"/>
      <w:r w:rsidRPr="00A904CB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A90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5C3C8" w14:textId="77777777" w:rsidR="00A904CB" w:rsidRPr="00A904CB" w:rsidRDefault="00A904CB" w:rsidP="00A904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 xml:space="preserve">      Сельского Совета депутатов                                             Л.Г. Савин</w:t>
      </w:r>
    </w:p>
    <w:p w14:paraId="0444B2CA" w14:textId="77777777" w:rsidR="00A904CB" w:rsidRPr="00A904CB" w:rsidRDefault="00A904CB" w:rsidP="00A904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8BAEC5" w14:textId="77777777" w:rsidR="00A904CB" w:rsidRPr="00A904CB" w:rsidRDefault="00A904CB" w:rsidP="00A904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904CB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spellStart"/>
      <w:r w:rsidRPr="00A904CB">
        <w:rPr>
          <w:rFonts w:ascii="Times New Roman" w:hAnsi="Times New Roman" w:cs="Times New Roman"/>
          <w:sz w:val="24"/>
          <w:szCs w:val="24"/>
        </w:rPr>
        <w:t>Городокского</w:t>
      </w:r>
      <w:proofErr w:type="spellEnd"/>
      <w:r w:rsidRPr="00A904CB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А.В. Тощев</w:t>
      </w:r>
    </w:p>
    <w:p w14:paraId="002D9556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4"/>
          <w:szCs w:val="24"/>
          <w:lang w:eastAsia="ru-RU"/>
        </w:rPr>
        <w:t> </w:t>
      </w:r>
    </w:p>
    <w:p w14:paraId="6FC6A2CF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7A38A0AA" w14:textId="6A291C36" w:rsidR="00A904CB" w:rsidRPr="00A904CB" w:rsidRDefault="00A904CB" w:rsidP="00DC0943">
      <w:pPr>
        <w:shd w:val="clear" w:color="auto" w:fill="FFFFFF"/>
        <w:spacing w:after="0" w:line="390" w:lineRule="atLeast"/>
        <w:ind w:hanging="540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 </w:t>
      </w:r>
      <w:r w:rsidR="00DC0943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Утвержден</w:t>
      </w:r>
    </w:p>
    <w:p w14:paraId="2B2A015A" w14:textId="77777777" w:rsidR="00DC0943" w:rsidRDefault="00A904CB" w:rsidP="00DC0943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решением Совета депутатов </w:t>
      </w:r>
    </w:p>
    <w:p w14:paraId="52B7441D" w14:textId="462C4398" w:rsidR="00A904CB" w:rsidRPr="00A904CB" w:rsidRDefault="00A904CB" w:rsidP="00DC0943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proofErr w:type="spellStart"/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Городок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ского</w:t>
      </w:r>
      <w:proofErr w:type="spellEnd"/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сельсовета</w:t>
      </w:r>
    </w:p>
    <w:p w14:paraId="0EC84ABD" w14:textId="12009746" w:rsidR="00A904CB" w:rsidRPr="00A904CB" w:rsidRDefault="00A904CB" w:rsidP="00DC0943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от 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00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.0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.20</w:t>
      </w:r>
      <w:r w:rsidR="004510E0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__</w:t>
      </w:r>
      <w:r w:rsidR="004510E0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№ 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00</w:t>
      </w:r>
      <w:r w:rsidR="00EF74E1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</w:t>
      </w:r>
      <w:r w:rsidR="004510E0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рс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</w:t>
      </w:r>
    </w:p>
    <w:p w14:paraId="34E7FD1E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146C78BE" w14:textId="7F02E820" w:rsidR="00A904CB" w:rsidRPr="00A904CB" w:rsidRDefault="00EF74E1" w:rsidP="00EF74E1">
      <w:pPr>
        <w:shd w:val="clear" w:color="auto" w:fill="FFFFFF"/>
        <w:spacing w:after="0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П</w:t>
      </w:r>
      <w:r w:rsidR="00A904CB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орядок</w:t>
      </w:r>
    </w:p>
    <w:p w14:paraId="2060D510" w14:textId="66B6BB94" w:rsidR="00A904CB" w:rsidRPr="00A904CB" w:rsidRDefault="00A904CB" w:rsidP="00A904CB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предоставления иных межбюджетных трансфертов из бюджета </w:t>
      </w:r>
      <w:proofErr w:type="spellStart"/>
      <w:r w:rsid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в бюджет </w:t>
      </w:r>
      <w:r w:rsid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Минусинс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кого района </w:t>
      </w:r>
      <w:r w:rsidR="00EF74E1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на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shd w:val="clear" w:color="auto" w:fill="FFFFFF"/>
          <w:lang w:eastAsia="ru-RU"/>
        </w:rPr>
        <w:t>финансовое обеспечение переданной части полномочий по решению вопросов местного значения (далее – Порядок)</w:t>
      </w:r>
    </w:p>
    <w:p w14:paraId="3DDA7797" w14:textId="77777777" w:rsidR="00A904CB" w:rsidRPr="00A904CB" w:rsidRDefault="00A904CB" w:rsidP="00A904CB">
      <w:pPr>
        <w:shd w:val="clear" w:color="auto" w:fill="FFFFFF"/>
        <w:spacing w:after="22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012ABF37" w14:textId="77777777" w:rsidR="00A904CB" w:rsidRPr="00A904CB" w:rsidRDefault="00A904CB" w:rsidP="00A904CB">
      <w:pPr>
        <w:shd w:val="clear" w:color="auto" w:fill="FFFFFF"/>
        <w:spacing w:after="225" w:line="336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1. Общие положения</w:t>
      </w:r>
    </w:p>
    <w:p w14:paraId="5FF64EE9" w14:textId="32F06B04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1.1. Настоящий Порядок определяет основания и условия предоставления иных межбюджетных трансфертов из бюджета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(далее – бюджет поселения) в бюджет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Минусинс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(далее – бюджет района), 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shd w:val="clear" w:color="auto" w:fill="FFFFFF"/>
          <w:lang w:eastAsia="ru-RU"/>
        </w:rPr>
        <w:t>методик расчета объёма межбюджетных трансфертов, порядок перечисления, а также осуществления контроля за расходованием данных средств.</w:t>
      </w:r>
    </w:p>
    <w:p w14:paraId="073E27C0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1.2. Иные межбюджетные трансферты предусматриваются в составе бюджета поселения в целях передачи бюджету района на финансовое обеспечение переданной части полномочий по решению следующих вопросов местного значения:</w:t>
      </w:r>
    </w:p>
    <w:p w14:paraId="1C277EA9" w14:textId="77777777" w:rsidR="002B22BA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-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осуществление функций строительного контроля за ремонтом автомобильных дорог на территории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</w:p>
    <w:p w14:paraId="4E0FE718" w14:textId="664B663F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1.3. Объем средств и целевое назначение иных межбюджетных трансфертов утверждаются решением Совета депутатов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(далее – Совет депутатов поселения) в бюджете поселения на очередной финансовый год, а также посредством внесения изменений в решение о бюджете текущего года.</w:t>
      </w:r>
    </w:p>
    <w:p w14:paraId="42038923" w14:textId="759E5C52" w:rsidR="00A904CB" w:rsidRPr="00A904CB" w:rsidRDefault="00A904CB" w:rsidP="002B22BA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2. Условия предоставления межбюджетных трансфертов</w:t>
      </w:r>
    </w:p>
    <w:p w14:paraId="4A978695" w14:textId="5748A309" w:rsidR="00A904CB" w:rsidRPr="00A904CB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2.1. Условиями предоставления иных межбюджетных трансфертов из бюджета поселения бюджету района являются:</w:t>
      </w:r>
    </w:p>
    <w:p w14:paraId="3212DBF8" w14:textId="78F150AD" w:rsidR="00A904CB" w:rsidRPr="00A904CB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- заключение Соглашения между администрацией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и администрацией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Минусинск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ого района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о передаче осуществления 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shd w:val="clear" w:color="auto" w:fill="FFFFFF"/>
          <w:lang w:eastAsia="ru-RU"/>
        </w:rPr>
        <w:t>части полномочий по решению вопросов местного значения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, содержащего следующие положения:</w:t>
      </w:r>
    </w:p>
    <w:p w14:paraId="188D8AC5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условия предоставления и расходования иных межбюджетных трансфертов;</w:t>
      </w:r>
    </w:p>
    <w:p w14:paraId="09115A99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40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целевое назначение иных межбюджетных трансфертов;</w:t>
      </w:r>
    </w:p>
    <w:p w14:paraId="79CD4771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размер иных межбюджетных трансфертов;</w:t>
      </w:r>
    </w:p>
    <w:p w14:paraId="533AAC2A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порядок и сроки перечисления межбюджетных трансфертов;</w:t>
      </w:r>
    </w:p>
    <w:p w14:paraId="0CEBB9AD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форма, срок и порядок предоставления отчетности об использовании иных межбюджетных трансфертов;</w:t>
      </w:r>
    </w:p>
    <w:p w14:paraId="4A3EE356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возврат иных межбюджетных трансфертов, в случае их нецелевого или неполного использования в бюджет поселения в соответствии с бюджетным законодательством;</w:t>
      </w:r>
    </w:p>
    <w:p w14:paraId="69A42AA3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контроль за целевым использованием иных межбюджетных трансфертов;</w:t>
      </w:r>
    </w:p>
    <w:p w14:paraId="5A04AB98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3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 ответственность сторон за нарушение условий соглашения.</w:t>
      </w:r>
    </w:p>
    <w:p w14:paraId="0037D425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78D22E75" w14:textId="77777777" w:rsidR="00A904CB" w:rsidRPr="00A904CB" w:rsidRDefault="00A904CB" w:rsidP="00A904CB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3. Порядок предоставления межбюджетных трансфертов и осуществление контроля за их использованием</w:t>
      </w:r>
    </w:p>
    <w:p w14:paraId="5990B8B2" w14:textId="5CB0E3B9" w:rsidR="00A904CB" w:rsidRPr="00A904CB" w:rsidRDefault="00A904CB" w:rsidP="002B22BA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Межбюджетные трансферты предоставляются бюджету района в пределах суммы, утвержденной в бюджете поселения.</w:t>
      </w:r>
    </w:p>
    <w:p w14:paraId="200A61E1" w14:textId="011B0C7D" w:rsidR="00A904CB" w:rsidRPr="00DC0943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Межбюджетные трансферты из бюджета поселения перечисляются в бюджет района  путем зачисления средств на счет </w:t>
      </w:r>
      <w:r w:rsidRPr="00DC0943"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  <w:t xml:space="preserve">управления Федерального казначейства по </w:t>
      </w:r>
      <w:r w:rsidR="00DC0943" w:rsidRPr="00DC0943"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  <w:t>Красноярскому краю</w:t>
      </w:r>
      <w:r w:rsidRPr="00DC0943">
        <w:rPr>
          <w:rFonts w:ascii="Segoe UI" w:eastAsia="Times New Roman" w:hAnsi="Segoe UI" w:cs="Segoe UI"/>
          <w:color w:val="000000" w:themeColor="text1"/>
          <w:sz w:val="27"/>
          <w:szCs w:val="27"/>
          <w:lang w:eastAsia="ru-RU"/>
        </w:rPr>
        <w:t>.</w:t>
      </w:r>
    </w:p>
    <w:p w14:paraId="4959A6B7" w14:textId="34EA4A9E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В целях осуществления контроля за целевым использованием межбюджетных трансфертов администрация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представляет в 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bdr w:val="none" w:sz="0" w:space="0" w:color="auto" w:frame="1"/>
          <w:lang w:eastAsia="ru-RU"/>
        </w:rPr>
        <w:t>бухгалтерию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администрации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отчет о целевом использованием межбюджетных трансфертов согласно приложения 1 к настоящему порядку.</w:t>
      </w:r>
    </w:p>
    <w:p w14:paraId="0F5D9A3E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Иные межбюджетные трансферты, использованные не по целевому назначению, подлежат возврату в бюджет поселения в порядке, установленном статьей 289 Бюджетного кодекса Российской Федерации.</w:t>
      </w:r>
    </w:p>
    <w:p w14:paraId="14F2F53F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9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поселения в порядке, установленном пунктом 5 статьи 242 Бюджетного кодекса Российской Федерации.</w:t>
      </w:r>
    </w:p>
    <w:p w14:paraId="47B7389E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5B03F138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4149D9CB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49352287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540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167A7075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7E37AE17" w14:textId="77777777" w:rsidR="00DC0943" w:rsidRDefault="00DC0943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67AE2DB3" w14:textId="77777777" w:rsidR="00DC0943" w:rsidRDefault="00DC0943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6E5084DC" w14:textId="77777777" w:rsidR="00DC0943" w:rsidRDefault="00DC0943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57F2BCCA" w14:textId="77777777" w:rsidR="00DC0943" w:rsidRDefault="00DC0943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7239030E" w14:textId="2205EA1A" w:rsidR="00A904CB" w:rsidRPr="00A904CB" w:rsidRDefault="00A904CB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Приложение  1</w:t>
      </w:r>
    </w:p>
    <w:p w14:paraId="10372607" w14:textId="77777777" w:rsidR="00A904CB" w:rsidRPr="00A904CB" w:rsidRDefault="00A904CB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 Порядку</w:t>
      </w:r>
    </w:p>
    <w:p w14:paraId="2EBA8A6C" w14:textId="77777777" w:rsidR="00A904CB" w:rsidRPr="00A904CB" w:rsidRDefault="00A904CB" w:rsidP="00A904CB">
      <w:pPr>
        <w:shd w:val="clear" w:color="auto" w:fill="FFFFFF"/>
        <w:spacing w:after="31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455D2DB2" w14:textId="77777777" w:rsidR="00A904CB" w:rsidRPr="00A904CB" w:rsidRDefault="00A904CB" w:rsidP="00A904CB">
      <w:pPr>
        <w:shd w:val="clear" w:color="auto" w:fill="FFFFFF"/>
        <w:spacing w:after="315" w:line="336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Отчет</w:t>
      </w:r>
    </w:p>
    <w:p w14:paraId="2A95DFF7" w14:textId="5A02D4E3" w:rsidR="00A904CB" w:rsidRPr="00A904CB" w:rsidRDefault="00A904CB" w:rsidP="00A904CB">
      <w:pPr>
        <w:shd w:val="clear" w:color="auto" w:fill="FFFFFF"/>
        <w:spacing w:after="315" w:line="336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о расходовании средств иных межбюджетных трансфертов из бюджета 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администрацией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Минусин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за  20___ год</w:t>
      </w:r>
    </w:p>
    <w:p w14:paraId="52BDE211" w14:textId="77777777" w:rsidR="00A904CB" w:rsidRPr="00A904CB" w:rsidRDefault="00A904CB" w:rsidP="00A904CB">
      <w:pPr>
        <w:shd w:val="clear" w:color="auto" w:fill="FFFFFF"/>
        <w:spacing w:after="315" w:line="336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tbl>
      <w:tblPr>
        <w:tblW w:w="0" w:type="auto"/>
        <w:tblInd w:w="-214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881"/>
        <w:gridCol w:w="1137"/>
        <w:gridCol w:w="1467"/>
        <w:gridCol w:w="1352"/>
        <w:gridCol w:w="1256"/>
        <w:gridCol w:w="1946"/>
      </w:tblGrid>
      <w:tr w:rsidR="00A904CB" w:rsidRPr="00A904CB" w14:paraId="517C9B56" w14:textId="77777777" w:rsidTr="00DC0943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69020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3EF53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Код расхода КФСР, КЦСР, КВР, КОСГУ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0F281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43747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Утверждено бюджетных ассигнований,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95CC2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Лимиты бюджетных 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7860A2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FFEBE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Неиспользованные назначения</w:t>
            </w:r>
          </w:p>
        </w:tc>
      </w:tr>
      <w:tr w:rsidR="00A904CB" w:rsidRPr="00A904CB" w14:paraId="5A2FFEBD" w14:textId="77777777" w:rsidTr="00DC094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003B1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A61C9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6369D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9C94C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C6584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F4AED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A34FE" w14:textId="77777777" w:rsidR="00A904CB" w:rsidRPr="00A904CB" w:rsidRDefault="00A904CB" w:rsidP="00A904CB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7</w:t>
            </w:r>
          </w:p>
        </w:tc>
      </w:tr>
      <w:tr w:rsidR="00A904CB" w:rsidRPr="00A904CB" w14:paraId="7B67F543" w14:textId="77777777" w:rsidTr="00DC094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C8C45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AE3DAF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13DEA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0FD98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D83EA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3A7DBB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61A9F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A904CB" w:rsidRPr="00A904CB" w14:paraId="3DC828A8" w14:textId="77777777" w:rsidTr="00DC094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911AF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85AA3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A06EB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9827D5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CF4A3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81FE62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8E865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A904CB" w:rsidRPr="00A904CB" w14:paraId="271AB12A" w14:textId="77777777" w:rsidTr="00DC0943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C9730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0E454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446D5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AE0477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EE0DB8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10012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C7D2B" w14:textId="77777777" w:rsidR="00A904CB" w:rsidRPr="00A904CB" w:rsidRDefault="00A904CB" w:rsidP="00A904CB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</w:tbl>
    <w:p w14:paraId="460B6A3B" w14:textId="77777777" w:rsidR="00A904CB" w:rsidRPr="00A904CB" w:rsidRDefault="00A904CB" w:rsidP="00A904CB">
      <w:pPr>
        <w:shd w:val="clear" w:color="auto" w:fill="FFFFFF"/>
        <w:spacing w:after="22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3EF72855" w14:textId="77777777" w:rsidR="00A904CB" w:rsidRPr="00A904CB" w:rsidRDefault="00A904CB" w:rsidP="00A904CB">
      <w:pPr>
        <w:shd w:val="clear" w:color="auto" w:fill="FFFFFF"/>
        <w:spacing w:after="22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Исполнитель</w:t>
      </w:r>
    </w:p>
    <w:p w14:paraId="2AD328FC" w14:textId="77777777" w:rsidR="00A904CB" w:rsidRPr="00A904CB" w:rsidRDefault="00A904CB" w:rsidP="00A904CB">
      <w:pPr>
        <w:shd w:val="clear" w:color="auto" w:fill="FFFFFF"/>
        <w:spacing w:after="22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______________/______________/</w:t>
      </w:r>
    </w:p>
    <w:p w14:paraId="01D818CD" w14:textId="77777777" w:rsidR="00A904CB" w:rsidRPr="00A904CB" w:rsidRDefault="00A904CB" w:rsidP="00A904CB">
      <w:pPr>
        <w:shd w:val="clear" w:color="auto" w:fill="FFFFFF"/>
        <w:spacing w:after="22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Подпись              ФИО</w:t>
      </w:r>
    </w:p>
    <w:p w14:paraId="5A3C2E5D" w14:textId="77777777" w:rsidR="00A904CB" w:rsidRPr="00A904CB" w:rsidRDefault="00A904CB" w:rsidP="00A904CB">
      <w:pPr>
        <w:shd w:val="clear" w:color="auto" w:fill="FFFFFF"/>
        <w:spacing w:after="315" w:line="390" w:lineRule="atLeast"/>
        <w:ind w:left="49" w:firstLine="708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51CB80F9" w14:textId="77777777" w:rsidR="00A904CB" w:rsidRPr="00A904CB" w:rsidRDefault="00A904CB" w:rsidP="00A904CB">
      <w:pPr>
        <w:shd w:val="clear" w:color="auto" w:fill="FFFFFF"/>
        <w:spacing w:after="315" w:line="390" w:lineRule="atLeast"/>
        <w:ind w:left="49" w:firstLine="708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071FC37A" w14:textId="77777777" w:rsidR="00A904CB" w:rsidRPr="00A904CB" w:rsidRDefault="00A904CB" w:rsidP="00A904CB">
      <w:pPr>
        <w:shd w:val="clear" w:color="auto" w:fill="FFFFFF"/>
        <w:spacing w:after="315" w:line="390" w:lineRule="atLeast"/>
        <w:ind w:left="49" w:firstLine="708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689ACBD3" w14:textId="77777777" w:rsidR="00A904CB" w:rsidRPr="00A904CB" w:rsidRDefault="00A904CB" w:rsidP="00A904CB">
      <w:pPr>
        <w:shd w:val="clear" w:color="auto" w:fill="FFFFFF"/>
        <w:spacing w:after="315" w:line="390" w:lineRule="atLeast"/>
        <w:ind w:left="49" w:firstLine="708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065F232C" w14:textId="30DFEDE0" w:rsidR="00A904CB" w:rsidRPr="00A904CB" w:rsidRDefault="002B22BA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Ут</w:t>
      </w:r>
      <w:r w:rsidR="00A904CB"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вержден</w:t>
      </w:r>
    </w:p>
    <w:p w14:paraId="018F9796" w14:textId="77777777" w:rsidR="002B22BA" w:rsidRDefault="00A904CB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решением Совета депутатов 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</w:p>
    <w:p w14:paraId="15306026" w14:textId="77777777" w:rsidR="002B22BA" w:rsidRDefault="002B22BA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сельсовета </w:t>
      </w:r>
      <w:r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 района</w:t>
      </w:r>
    </w:p>
    <w:p w14:paraId="273D9A35" w14:textId="77777777" w:rsidR="002B22BA" w:rsidRDefault="002B22BA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  <w:r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</w:t>
      </w:r>
    </w:p>
    <w:p w14:paraId="6F8104DA" w14:textId="14BF39D4" w:rsidR="00A904CB" w:rsidRDefault="00A904CB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от 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00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.0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.20</w:t>
      </w:r>
      <w:r w:rsidR="004510E0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___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№ </w:t>
      </w:r>
      <w:r w:rsidR="00C55B26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00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-рс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</w:t>
      </w:r>
    </w:p>
    <w:p w14:paraId="1374950D" w14:textId="77777777" w:rsidR="002B22BA" w:rsidRPr="00A904CB" w:rsidRDefault="002B22BA" w:rsidP="002B22BA">
      <w:pPr>
        <w:shd w:val="clear" w:color="auto" w:fill="FFFFFF"/>
        <w:spacing w:after="0" w:line="390" w:lineRule="atLeast"/>
        <w:jc w:val="righ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43A417FB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Методика расчета объема иных межбюджетных трансфертов на финансовое обеспечение переданной части полномочий по </w:t>
      </w:r>
      <w:r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shd w:val="clear" w:color="auto" w:fill="FFFFFF"/>
          <w:lang w:eastAsia="ru-RU"/>
        </w:rPr>
        <w:t>решению вопросов местного значения</w:t>
      </w:r>
    </w:p>
    <w:p w14:paraId="62BE8EC8" w14:textId="0F2892D8" w:rsidR="00A904CB" w:rsidRPr="00A904CB" w:rsidRDefault="00A904CB" w:rsidP="002B22BA">
      <w:pPr>
        <w:shd w:val="clear" w:color="auto" w:fill="FFFFFF"/>
        <w:spacing w:after="315" w:line="390" w:lineRule="atLeast"/>
        <w:ind w:firstLine="708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1. Методика определяет порядок расчета объемов межбюджетных трансфертов, передаваемых из бюджета поселения в бюджет района на осуществление функций строительного контроля за ремонтом автомобильных дорог на территории </w:t>
      </w:r>
      <w:proofErr w:type="spellStart"/>
      <w:r w:rsidR="00DC094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DC0943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DC0943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DC094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DC0943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DC0943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Красноярского края</w:t>
      </w:r>
    </w:p>
    <w:p w14:paraId="43788485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2. Объём межбюджетных трансфертов на выполнения полномочия определяется по формуле:</w:t>
      </w:r>
    </w:p>
    <w:p w14:paraId="0180B172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ОД i = НМЦК x NSK, где</w:t>
      </w:r>
    </w:p>
    <w:p w14:paraId="41240EB2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ОД i - объём межбюджетных трансфертов;</w:t>
      </w:r>
    </w:p>
    <w:p w14:paraId="1F54A9EB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НМЦК – начальная (максимальная) цена контракта на ремонт (строительство) автомобильных дорог поселения, рублей;</w:t>
      </w:r>
    </w:p>
    <w:p w14:paraId="0E0766DA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NSK  - предельный норматив затрат на содержание службы заказчика-застройщика (технического надзора), %.</w:t>
      </w:r>
    </w:p>
    <w:p w14:paraId="4D0181CD" w14:textId="77777777" w:rsidR="00A904CB" w:rsidRPr="00A904CB" w:rsidRDefault="00A904CB" w:rsidP="00A904CB">
      <w:pPr>
        <w:shd w:val="clear" w:color="auto" w:fill="FFFFFF"/>
        <w:spacing w:after="315" w:line="390" w:lineRule="atLeast"/>
        <w:ind w:firstLine="708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Норматив затрат на содержание службы заказчика-застройщика (технический надзор) осуществляющего строительство, реконструкцию, капитальный ремонт объектов с использованием средств областного бюджета Новосибирской области утвержденный Приказом департамента строительства и жилищно-коммунального хозяйства № 77 от 14.05.2010.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5180"/>
        <w:gridCol w:w="3556"/>
      </w:tblGrid>
      <w:tr w:rsidR="00A904CB" w:rsidRPr="00A904CB" w14:paraId="2CDBA7E8" w14:textId="77777777" w:rsidTr="002B22BA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8116" w14:textId="44A83693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7"/>
                <w:szCs w:val="27"/>
                <w:lang w:eastAsia="ru-RU"/>
              </w:rPr>
              <w:t> 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№</w:t>
            </w:r>
          </w:p>
          <w:p w14:paraId="37EF1424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4792D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Годовой объем финансирования (в ценах</w:t>
            </w:r>
          </w:p>
          <w:p w14:paraId="7D0993DA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соответствующего года), млн. руб.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1099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Предельный норматив затрат на содержание службы заказчика-застройщика (технического надзора), %</w:t>
            </w:r>
          </w:p>
        </w:tc>
      </w:tr>
      <w:tr w:rsidR="00A904CB" w:rsidRPr="00A904CB" w14:paraId="07230C7E" w14:textId="77777777" w:rsidTr="002B22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3F89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 Строительство и реконструкция</w:t>
            </w:r>
          </w:p>
        </w:tc>
      </w:tr>
      <w:tr w:rsidR="00A904CB" w:rsidRPr="00A904CB" w14:paraId="724B11EC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E736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DE40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10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E70F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1.8</w:t>
            </w:r>
          </w:p>
        </w:tc>
      </w:tr>
      <w:tr w:rsidR="00A904CB" w:rsidRPr="00A904CB" w14:paraId="72E5B245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8504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D515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50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25F4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1.6</w:t>
            </w:r>
          </w:p>
        </w:tc>
      </w:tr>
      <w:tr w:rsidR="00A904CB" w:rsidRPr="00A904CB" w14:paraId="3FC2363A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E4DB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8CE2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100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A685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1.5</w:t>
            </w:r>
          </w:p>
        </w:tc>
      </w:tr>
      <w:tr w:rsidR="00A904CB" w:rsidRPr="00A904CB" w14:paraId="729A8F48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16DB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4837C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012A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1.4</w:t>
            </w:r>
          </w:p>
        </w:tc>
      </w:tr>
      <w:tr w:rsidR="00A904CB" w:rsidRPr="00A904CB" w14:paraId="4140F469" w14:textId="77777777" w:rsidTr="002B22BA">
        <w:tc>
          <w:tcPr>
            <w:tcW w:w="93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B3FE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 Капитальный ремонт</w:t>
            </w:r>
          </w:p>
        </w:tc>
      </w:tr>
      <w:tr w:rsidR="00A904CB" w:rsidRPr="00A904CB" w14:paraId="1523B68F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3184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78D5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0.5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622B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2.2</w:t>
            </w:r>
          </w:p>
        </w:tc>
      </w:tr>
      <w:tr w:rsidR="00A904CB" w:rsidRPr="00A904CB" w14:paraId="379EF739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4280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F078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1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041F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2.0</w:t>
            </w:r>
          </w:p>
        </w:tc>
      </w:tr>
      <w:tr w:rsidR="00A904CB" w:rsidRPr="00A904CB" w14:paraId="49B6824B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1701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5E46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10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8642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1.8</w:t>
            </w:r>
          </w:p>
        </w:tc>
      </w:tr>
      <w:tr w:rsidR="00A904CB" w:rsidRPr="00A904CB" w14:paraId="72C2ADE5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BCC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982C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50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9B96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1.6</w:t>
            </w:r>
          </w:p>
        </w:tc>
      </w:tr>
      <w:tr w:rsidR="00A904CB" w:rsidRPr="00A904CB" w14:paraId="42EFE303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1351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DE45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До 100 (включительно)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E0B9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1.5</w:t>
            </w:r>
          </w:p>
        </w:tc>
      </w:tr>
      <w:tr w:rsidR="00A904CB" w:rsidRPr="00A904CB" w14:paraId="4E0F86AE" w14:textId="77777777" w:rsidTr="002B22BA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C0B6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B8B1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4F71" w14:textId="77777777" w:rsidR="00A904CB" w:rsidRPr="00A904CB" w:rsidRDefault="00A904CB" w:rsidP="00A904CB">
            <w:pPr>
              <w:spacing w:after="31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1.4</w:t>
            </w:r>
          </w:p>
        </w:tc>
      </w:tr>
    </w:tbl>
    <w:p w14:paraId="44AE98E1" w14:textId="77777777" w:rsidR="00A904CB" w:rsidRP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792BB724" w14:textId="77777777" w:rsidR="00A904CB" w:rsidRPr="00A904CB" w:rsidRDefault="00A904CB" w:rsidP="00A904CB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1D1DE441" w14:textId="04428CBC" w:rsidR="00A904CB" w:rsidRDefault="00A904CB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14:paraId="081DA7EC" w14:textId="74BFAEDF" w:rsidR="002B22BA" w:rsidRDefault="002B22BA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78A48C4E" w14:textId="5BA790BC" w:rsidR="002B22BA" w:rsidRDefault="002B22BA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466854A3" w14:textId="2B83D0FA" w:rsidR="002B22BA" w:rsidRDefault="002B22BA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7AF4BF8A" w14:textId="1A64FE3B" w:rsidR="002B22BA" w:rsidRDefault="002B22BA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p w14:paraId="2F79E2E5" w14:textId="77777777" w:rsidR="002B22BA" w:rsidRPr="00A904CB" w:rsidRDefault="002B22BA" w:rsidP="00A904CB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701"/>
      </w:tblGrid>
      <w:tr w:rsidR="00A904CB" w:rsidRPr="00A904CB" w14:paraId="4D05C0CF" w14:textId="77777777" w:rsidTr="00A904CB">
        <w:tc>
          <w:tcPr>
            <w:tcW w:w="47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54FA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B99C" w14:textId="77777777" w:rsidR="00A904CB" w:rsidRPr="00A904CB" w:rsidRDefault="00A904CB" w:rsidP="00A904CB">
            <w:pPr>
              <w:spacing w:after="315" w:line="240" w:lineRule="auto"/>
              <w:jc w:val="righ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Утвержден</w:t>
            </w:r>
          </w:p>
          <w:p w14:paraId="291F77C1" w14:textId="225A88E4" w:rsidR="00A904CB" w:rsidRPr="00A904CB" w:rsidRDefault="00A904CB" w:rsidP="00A904CB">
            <w:pPr>
              <w:spacing w:after="315" w:line="240" w:lineRule="auto"/>
              <w:jc w:val="righ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решением</w:t>
            </w:r>
            <w:r w:rsidR="002B22BA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2B22BA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>Городок</w:t>
            </w:r>
            <w:r w:rsidR="002B22BA" w:rsidRPr="00A904CB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>ского</w:t>
            </w:r>
            <w:proofErr w:type="spellEnd"/>
            <w:r w:rsidR="002B22BA" w:rsidRPr="00A904CB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 xml:space="preserve"> сельсовета </w:t>
            </w:r>
            <w:r w:rsidR="002B22BA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>Минусин</w:t>
            </w:r>
            <w:r w:rsidR="002B22BA" w:rsidRPr="00A904CB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 xml:space="preserve">ского района </w:t>
            </w:r>
            <w:r w:rsidR="002B22BA">
              <w:rPr>
                <w:rFonts w:ascii="Segoe UI" w:eastAsia="Times New Roman" w:hAnsi="Segoe UI" w:cs="Segoe UI"/>
                <w:b/>
                <w:bCs/>
                <w:color w:val="3F4758"/>
                <w:sz w:val="27"/>
                <w:szCs w:val="27"/>
                <w:lang w:eastAsia="ru-RU"/>
              </w:rPr>
              <w:t>Красноярского края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</w:t>
            </w:r>
          </w:p>
          <w:p w14:paraId="2BD89863" w14:textId="694672D1" w:rsidR="00A904CB" w:rsidRPr="00A904CB" w:rsidRDefault="00A904CB" w:rsidP="00A904CB">
            <w:pPr>
              <w:spacing w:after="315" w:line="240" w:lineRule="auto"/>
              <w:ind w:firstLine="708"/>
              <w:jc w:val="right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от </w:t>
            </w:r>
            <w:r w:rsidR="00C55B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00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.0</w:t>
            </w:r>
            <w:r w:rsidR="00C55B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0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.20</w:t>
            </w:r>
            <w:r w:rsidR="004510E0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</w:t>
            </w:r>
            <w:r w:rsidR="00C55B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___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 xml:space="preserve"> № </w:t>
            </w:r>
            <w:r w:rsidR="00C55B26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00</w:t>
            </w:r>
            <w:r w:rsidR="002B22BA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-рс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  </w:t>
            </w:r>
          </w:p>
          <w:p w14:paraId="2F5AE4BC" w14:textId="77777777" w:rsidR="00A904CB" w:rsidRPr="00A904CB" w:rsidRDefault="00A904CB" w:rsidP="00A904CB">
            <w:pPr>
              <w:spacing w:after="315" w:line="240" w:lineRule="auto"/>
              <w:jc w:val="both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</w:tbl>
    <w:p w14:paraId="779DDA4F" w14:textId="06E8AA6B" w:rsidR="00A904CB" w:rsidRPr="00A904CB" w:rsidRDefault="00A904CB" w:rsidP="002B22BA">
      <w:pPr>
        <w:shd w:val="clear" w:color="auto" w:fill="FFFFFF"/>
        <w:spacing w:after="120" w:line="390" w:lineRule="atLeast"/>
        <w:ind w:firstLine="540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ОТЧЕТ</w:t>
      </w:r>
    </w:p>
    <w:p w14:paraId="3A65FF7F" w14:textId="185309B5" w:rsidR="00A904CB" w:rsidRPr="00A904CB" w:rsidRDefault="00A904CB" w:rsidP="00A904CB">
      <w:pPr>
        <w:shd w:val="clear" w:color="auto" w:fill="FFFFFF"/>
        <w:spacing w:after="315" w:line="336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о расходовании средств иных межбюджетных трансфертов из бюджета  </w:t>
      </w:r>
      <w:proofErr w:type="spellStart"/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Городок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ского</w:t>
      </w:r>
      <w:proofErr w:type="spellEnd"/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 сельсовета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>Минусин</w:t>
      </w:r>
      <w:r w:rsidR="002B22BA" w:rsidRPr="00A904CB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b/>
          <w:bCs/>
          <w:color w:val="3F4758"/>
          <w:sz w:val="27"/>
          <w:szCs w:val="27"/>
          <w:lang w:eastAsia="ru-RU"/>
        </w:rPr>
        <w:t xml:space="preserve">Красноярского края 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администрацией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Минусин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ского района </w:t>
      </w:r>
      <w:r w:rsidR="002B22BA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Красноярского края</w:t>
      </w: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за  20___ год</w:t>
      </w:r>
    </w:p>
    <w:tbl>
      <w:tblPr>
        <w:tblpPr w:leftFromText="180" w:rightFromText="180" w:vertAnchor="text" w:horzAnchor="margin" w:tblpY="46"/>
        <w:tblW w:w="0" w:type="auto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862"/>
        <w:gridCol w:w="1112"/>
        <w:gridCol w:w="1433"/>
        <w:gridCol w:w="1322"/>
        <w:gridCol w:w="1228"/>
        <w:gridCol w:w="1901"/>
      </w:tblGrid>
      <w:tr w:rsidR="00DC0943" w:rsidRPr="00A904CB" w14:paraId="3EF52D05" w14:textId="77777777" w:rsidTr="00DC0943">
        <w:trPr>
          <w:trHeight w:val="15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CFFCE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0E8208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Код расхода КФСР, КЦСР, КВР, КОСГУ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9F2F5E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90769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Утверждено бюджетных ассигнований, 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E0DF3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Лимиты бюджетных </w:t>
            </w: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br/>
              <w:t>обязательств на отчетный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A1612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D6E81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Неиспользованные назначения</w:t>
            </w:r>
          </w:p>
        </w:tc>
      </w:tr>
      <w:tr w:rsidR="00DC0943" w:rsidRPr="00A904CB" w14:paraId="02AB348F" w14:textId="77777777" w:rsidTr="00DC0943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CCF0B5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B2C10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659A0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913AF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50222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5F98DC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7806D6" w14:textId="77777777" w:rsidR="00DC0943" w:rsidRPr="00A904CB" w:rsidRDefault="00DC0943" w:rsidP="00DC0943">
            <w:pPr>
              <w:spacing w:after="225" w:line="240" w:lineRule="auto"/>
              <w:jc w:val="center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7</w:t>
            </w:r>
          </w:p>
        </w:tc>
      </w:tr>
      <w:tr w:rsidR="00DC0943" w:rsidRPr="00A904CB" w14:paraId="6C946084" w14:textId="77777777" w:rsidTr="00DC0943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0C0C3D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E8C81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A10382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10797A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122B3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6CFDBB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E941A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DC0943" w:rsidRPr="00A904CB" w14:paraId="0658FE15" w14:textId="77777777" w:rsidTr="00DC0943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79534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339913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8435B0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450C54DD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07768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919172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592E2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4F60EB73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584A6" w14:textId="77777777" w:rsidR="00DC0943" w:rsidRPr="00A904CB" w:rsidRDefault="00DC0943" w:rsidP="00DC0943">
            <w:pPr>
              <w:spacing w:after="31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242EC766" w14:textId="77777777" w:rsidR="00DC0943" w:rsidRPr="00A904CB" w:rsidRDefault="00DC0943" w:rsidP="00DC0943">
            <w:pPr>
              <w:spacing w:after="31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31A44788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  <w:tr w:rsidR="00DC0943" w:rsidRPr="00A904CB" w14:paraId="00B48251" w14:textId="77777777" w:rsidTr="00DC0943">
        <w:trPr>
          <w:trHeight w:val="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181EA8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5CE141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3A6CBB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1D6A0DFD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76467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36D75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4AD129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  <w:p w14:paraId="7D46D973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F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0FC87" w14:textId="77777777" w:rsidR="00DC0943" w:rsidRPr="00A904CB" w:rsidRDefault="00DC0943" w:rsidP="00DC0943">
            <w:pPr>
              <w:spacing w:after="225" w:line="240" w:lineRule="auto"/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</w:pPr>
            <w:r w:rsidRPr="00A904CB">
              <w:rPr>
                <w:rFonts w:ascii="Segoe UI" w:eastAsia="Times New Roman" w:hAnsi="Segoe UI" w:cs="Segoe UI"/>
                <w:color w:val="3F4758"/>
                <w:sz w:val="24"/>
                <w:szCs w:val="24"/>
                <w:lang w:eastAsia="ru-RU"/>
              </w:rPr>
              <w:t> </w:t>
            </w:r>
          </w:p>
        </w:tc>
      </w:tr>
    </w:tbl>
    <w:p w14:paraId="7D70B2B6" w14:textId="70D2F4ED" w:rsidR="00A904CB" w:rsidRPr="00A904CB" w:rsidRDefault="00A904CB" w:rsidP="00DC094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Исполнитель</w:t>
      </w:r>
    </w:p>
    <w:p w14:paraId="6784EF0B" w14:textId="77777777" w:rsidR="00A904CB" w:rsidRPr="00A904CB" w:rsidRDefault="00A904CB" w:rsidP="00DC094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______________/______________/</w:t>
      </w:r>
    </w:p>
    <w:p w14:paraId="71D36DCE" w14:textId="77777777" w:rsidR="00A904CB" w:rsidRPr="00A904CB" w:rsidRDefault="00A904CB" w:rsidP="00DC094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Подпись              ФИО</w:t>
      </w:r>
    </w:p>
    <w:p w14:paraId="57287EDB" w14:textId="77777777" w:rsidR="00A904CB" w:rsidRPr="00A904CB" w:rsidRDefault="00A904CB" w:rsidP="00A904CB">
      <w:pPr>
        <w:shd w:val="clear" w:color="auto" w:fill="FFFFFF"/>
        <w:spacing w:after="315" w:line="336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A904CB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Телефон</w:t>
      </w:r>
    </w:p>
    <w:p w14:paraId="6D8F0EC2" w14:textId="77777777" w:rsidR="009B0AF4" w:rsidRDefault="009B0AF4"/>
    <w:sectPr w:rsidR="009B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5079"/>
    <w:multiLevelType w:val="multilevel"/>
    <w:tmpl w:val="EBA23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D1"/>
    <w:rsid w:val="002B22BA"/>
    <w:rsid w:val="003548D1"/>
    <w:rsid w:val="004510E0"/>
    <w:rsid w:val="008C106E"/>
    <w:rsid w:val="009B0AF4"/>
    <w:rsid w:val="00A904CB"/>
    <w:rsid w:val="00C55B26"/>
    <w:rsid w:val="00DC0943"/>
    <w:rsid w:val="00E63032"/>
    <w:rsid w:val="00E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6F17"/>
  <w15:chartTrackingRefBased/>
  <w15:docId w15:val="{45F89AF6-6526-4EF0-A100-D61C0936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904C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A904CB"/>
    <w:rPr>
      <w:rFonts w:asciiTheme="majorHAnsi" w:eastAsiaTheme="majorEastAsia" w:hAnsiTheme="majorHAnsi" w:cstheme="majorBidi"/>
      <w:color w:val="1F3763" w:themeColor="accent1" w:themeShade="7F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A904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4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qFormat/>
    <w:rsid w:val="00A904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0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904C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52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2022-06-28T04:18:00Z</cp:lastPrinted>
  <dcterms:created xsi:type="dcterms:W3CDTF">2022-05-31T07:47:00Z</dcterms:created>
  <dcterms:modified xsi:type="dcterms:W3CDTF">2022-11-11T08:08:00Z</dcterms:modified>
</cp:coreProperties>
</file>