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5D" w:rsidRPr="004A2396" w:rsidRDefault="00B50D5D" w:rsidP="00B50D5D">
      <w:pPr>
        <w:pStyle w:val="a4"/>
        <w:jc w:val="center"/>
        <w:rPr>
          <w:sz w:val="28"/>
          <w:szCs w:val="28"/>
        </w:rPr>
      </w:pPr>
      <w:r w:rsidRPr="004A2396">
        <w:rPr>
          <w:rStyle w:val="ac"/>
          <w:sz w:val="28"/>
          <w:szCs w:val="28"/>
        </w:rPr>
        <w:t>ОСНОВНЫЕ НАПРАВЛЕНИЯ БЮДЖЕТНОЙ</w:t>
      </w:r>
      <w:r w:rsidRPr="004A2396">
        <w:rPr>
          <w:sz w:val="28"/>
          <w:szCs w:val="28"/>
        </w:rPr>
        <w:br/>
      </w:r>
      <w:r w:rsidRPr="004A2396">
        <w:rPr>
          <w:rStyle w:val="ac"/>
          <w:sz w:val="28"/>
          <w:szCs w:val="28"/>
        </w:rPr>
        <w:t>И НАЛОГОВОЙ ПОЛИТИКИ </w:t>
      </w:r>
      <w:r w:rsidRPr="004A2396">
        <w:rPr>
          <w:sz w:val="28"/>
          <w:szCs w:val="28"/>
        </w:rPr>
        <w:br/>
      </w:r>
      <w:r>
        <w:rPr>
          <w:rStyle w:val="ac"/>
          <w:sz w:val="28"/>
          <w:szCs w:val="28"/>
        </w:rPr>
        <w:t xml:space="preserve">Городокского сельсовета Минусинского района Красноярского края      </w:t>
      </w:r>
      <w:r w:rsidRPr="004A2396">
        <w:rPr>
          <w:rStyle w:val="ac"/>
          <w:sz w:val="28"/>
          <w:szCs w:val="28"/>
        </w:rPr>
        <w:t>на 202</w:t>
      </w:r>
      <w:r w:rsidR="00AB0482">
        <w:rPr>
          <w:rStyle w:val="ac"/>
          <w:sz w:val="28"/>
          <w:szCs w:val="28"/>
        </w:rPr>
        <w:t>3</w:t>
      </w:r>
      <w:r w:rsidRPr="004A2396">
        <w:rPr>
          <w:rStyle w:val="ac"/>
          <w:sz w:val="28"/>
          <w:szCs w:val="28"/>
        </w:rPr>
        <w:t xml:space="preserve"> год</w:t>
      </w:r>
      <w:r w:rsidR="006953D4">
        <w:rPr>
          <w:rStyle w:val="ac"/>
          <w:sz w:val="28"/>
          <w:szCs w:val="28"/>
        </w:rPr>
        <w:t xml:space="preserve"> </w:t>
      </w:r>
      <w:r w:rsidRPr="004A2396">
        <w:rPr>
          <w:rStyle w:val="ac"/>
          <w:sz w:val="28"/>
          <w:szCs w:val="28"/>
        </w:rPr>
        <w:t>и плановый период 202</w:t>
      </w:r>
      <w:r w:rsidR="00AB0482">
        <w:rPr>
          <w:rStyle w:val="ac"/>
          <w:sz w:val="28"/>
          <w:szCs w:val="28"/>
        </w:rPr>
        <w:t>4</w:t>
      </w:r>
      <w:r w:rsidRPr="004A2396">
        <w:rPr>
          <w:rStyle w:val="ac"/>
          <w:sz w:val="28"/>
          <w:szCs w:val="28"/>
        </w:rPr>
        <w:t>-202</w:t>
      </w:r>
      <w:r w:rsidR="00AB0482">
        <w:rPr>
          <w:rStyle w:val="ac"/>
          <w:sz w:val="28"/>
          <w:szCs w:val="28"/>
        </w:rPr>
        <w:t>5</w:t>
      </w:r>
      <w:r w:rsidRPr="004A2396">
        <w:rPr>
          <w:rStyle w:val="ac"/>
          <w:sz w:val="28"/>
          <w:szCs w:val="28"/>
        </w:rPr>
        <w:t xml:space="preserve"> годов</w:t>
      </w:r>
    </w:p>
    <w:p w:rsidR="00EE4D41" w:rsidRPr="00810832" w:rsidRDefault="0005773A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805C7F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Pr="00810832">
        <w:rPr>
          <w:rFonts w:ascii="Times New Roman" w:hAnsi="Times New Roman" w:cs="Times New Roman"/>
          <w:sz w:val="26"/>
          <w:szCs w:val="26"/>
        </w:rPr>
        <w:t xml:space="preserve"> на 20</w:t>
      </w:r>
      <w:r w:rsidR="00A83DDE" w:rsidRPr="00810832">
        <w:rPr>
          <w:rFonts w:ascii="Times New Roman" w:hAnsi="Times New Roman" w:cs="Times New Roman"/>
          <w:sz w:val="26"/>
          <w:szCs w:val="26"/>
        </w:rPr>
        <w:t>2</w:t>
      </w:r>
      <w:r w:rsidR="00686B5B">
        <w:rPr>
          <w:rFonts w:ascii="Times New Roman" w:hAnsi="Times New Roman" w:cs="Times New Roman"/>
          <w:sz w:val="26"/>
          <w:szCs w:val="26"/>
        </w:rPr>
        <w:t>3</w:t>
      </w:r>
      <w:r w:rsidR="00060C9E" w:rsidRPr="0081083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686B5B">
        <w:rPr>
          <w:rFonts w:ascii="Times New Roman" w:hAnsi="Times New Roman" w:cs="Times New Roman"/>
          <w:sz w:val="26"/>
          <w:szCs w:val="26"/>
        </w:rPr>
        <w:t>4</w:t>
      </w:r>
      <w:r w:rsidR="00060C9E" w:rsidRPr="00810832">
        <w:rPr>
          <w:rFonts w:ascii="Times New Roman" w:hAnsi="Times New Roman" w:cs="Times New Roman"/>
          <w:sz w:val="26"/>
          <w:szCs w:val="26"/>
        </w:rPr>
        <w:t xml:space="preserve"> и 202</w:t>
      </w:r>
      <w:r w:rsidR="00686B5B">
        <w:rPr>
          <w:rFonts w:ascii="Times New Roman" w:hAnsi="Times New Roman" w:cs="Times New Roman"/>
          <w:sz w:val="26"/>
          <w:szCs w:val="26"/>
        </w:rPr>
        <w:t>5</w:t>
      </w:r>
      <w:r w:rsidRPr="00810832">
        <w:rPr>
          <w:rFonts w:ascii="Times New Roman" w:hAnsi="Times New Roman" w:cs="Times New Roman"/>
          <w:sz w:val="26"/>
          <w:szCs w:val="26"/>
        </w:rPr>
        <w:t xml:space="preserve"> годов подготовлены в соответствии со статьями 172, 184.2 Бюджетного кодекса Российской федерации (далее – бюджетный кодекс), </w:t>
      </w:r>
      <w:r w:rsidR="004E3B45">
        <w:rPr>
          <w:rFonts w:ascii="Times New Roman" w:hAnsi="Times New Roman" w:cs="Times New Roman"/>
          <w:sz w:val="26"/>
          <w:szCs w:val="26"/>
        </w:rPr>
        <w:t>Положением</w:t>
      </w:r>
      <w:r w:rsidRPr="00810832">
        <w:rPr>
          <w:rFonts w:ascii="Times New Roman" w:hAnsi="Times New Roman" w:cs="Times New Roman"/>
          <w:sz w:val="26"/>
          <w:szCs w:val="26"/>
        </w:rPr>
        <w:t xml:space="preserve"> «О бюджетном процессе в </w:t>
      </w:r>
      <w:proofErr w:type="spellStart"/>
      <w:r w:rsidR="004122BB">
        <w:rPr>
          <w:rFonts w:ascii="Times New Roman" w:hAnsi="Times New Roman" w:cs="Times New Roman"/>
          <w:sz w:val="26"/>
          <w:szCs w:val="26"/>
        </w:rPr>
        <w:t>Городокском</w:t>
      </w:r>
      <w:proofErr w:type="spellEnd"/>
      <w:r w:rsidR="004122BB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810832">
        <w:rPr>
          <w:rFonts w:ascii="Times New Roman" w:hAnsi="Times New Roman" w:cs="Times New Roman"/>
          <w:sz w:val="26"/>
          <w:szCs w:val="26"/>
        </w:rPr>
        <w:t>».</w:t>
      </w:r>
    </w:p>
    <w:p w:rsidR="008B27AD" w:rsidRDefault="00686B5B" w:rsidP="008B27AD">
      <w:pPr>
        <w:ind w:firstLine="7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6B5B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направления сформированы с учетом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 </w:t>
      </w:r>
      <w:r w:rsidRPr="00686B5B">
        <w:rPr>
          <w:rFonts w:ascii="Times New Roman" w:hAnsi="Times New Roman" w:cs="Times New Roman"/>
          <w:sz w:val="26"/>
          <w:szCs w:val="26"/>
        </w:rPr>
        <w:t>(далее – Послания Президента РФ</w:t>
      </w:r>
      <w:proofErr w:type="gramEnd"/>
      <w:r w:rsidRPr="00686B5B">
        <w:rPr>
          <w:rFonts w:ascii="Times New Roman" w:hAnsi="Times New Roman" w:cs="Times New Roman"/>
          <w:sz w:val="26"/>
          <w:szCs w:val="26"/>
        </w:rPr>
        <w:t>)</w:t>
      </w:r>
      <w:r w:rsidRPr="00686B5B">
        <w:rPr>
          <w:rFonts w:ascii="Times New Roman" w:hAnsi="Times New Roman" w:cs="Times New Roman"/>
          <w:color w:val="000000"/>
          <w:sz w:val="26"/>
          <w:szCs w:val="26"/>
        </w:rPr>
        <w:t xml:space="preserve">, Основных направлений бюджетной и налоговой политики Красноярского края на 2023 год и на плановый период 2024 и 2025 годов. </w:t>
      </w:r>
    </w:p>
    <w:p w:rsidR="0005773A" w:rsidRPr="00810832" w:rsidRDefault="0005773A" w:rsidP="008B27AD">
      <w:pPr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политики на </w:t>
      </w:r>
      <w:r w:rsidR="00060C9E" w:rsidRPr="00810832">
        <w:rPr>
          <w:rFonts w:ascii="Times New Roman" w:hAnsi="Times New Roman" w:cs="Times New Roman"/>
          <w:sz w:val="26"/>
          <w:szCs w:val="26"/>
        </w:rPr>
        <w:t>202</w:t>
      </w:r>
      <w:r w:rsidR="0092750B">
        <w:rPr>
          <w:rFonts w:ascii="Times New Roman" w:hAnsi="Times New Roman" w:cs="Times New Roman"/>
          <w:sz w:val="26"/>
          <w:szCs w:val="26"/>
        </w:rPr>
        <w:t>3</w:t>
      </w:r>
      <w:r w:rsidR="00060C9E" w:rsidRPr="00810832">
        <w:rPr>
          <w:rFonts w:ascii="Times New Roman" w:hAnsi="Times New Roman" w:cs="Times New Roman"/>
          <w:sz w:val="26"/>
          <w:szCs w:val="26"/>
        </w:rPr>
        <w:t>-202</w:t>
      </w:r>
      <w:r w:rsidR="0092750B">
        <w:rPr>
          <w:rFonts w:ascii="Times New Roman" w:hAnsi="Times New Roman" w:cs="Times New Roman"/>
          <w:sz w:val="26"/>
          <w:szCs w:val="26"/>
        </w:rPr>
        <w:t>5</w:t>
      </w:r>
      <w:r w:rsidR="00594465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hAnsi="Times New Roman" w:cs="Times New Roman"/>
          <w:sz w:val="26"/>
          <w:szCs w:val="26"/>
        </w:rPr>
        <w:t xml:space="preserve">годы (далее бюджетная политика) является описание условий, принимаемых для составления проекта бюджета </w:t>
      </w:r>
      <w:r w:rsidR="00F020AA">
        <w:rPr>
          <w:rFonts w:ascii="Times New Roman" w:hAnsi="Times New Roman" w:cs="Times New Roman"/>
          <w:sz w:val="26"/>
          <w:szCs w:val="26"/>
        </w:rPr>
        <w:t xml:space="preserve">Городокского сельсовета </w:t>
      </w:r>
      <w:r w:rsidRPr="00810832">
        <w:rPr>
          <w:rFonts w:ascii="Times New Roman" w:hAnsi="Times New Roman" w:cs="Times New Roman"/>
          <w:sz w:val="26"/>
          <w:szCs w:val="26"/>
        </w:rPr>
        <w:t xml:space="preserve">на </w:t>
      </w:r>
      <w:r w:rsidR="00060C9E" w:rsidRPr="00810832">
        <w:rPr>
          <w:rFonts w:ascii="Times New Roman" w:hAnsi="Times New Roman" w:cs="Times New Roman"/>
          <w:sz w:val="26"/>
          <w:szCs w:val="26"/>
        </w:rPr>
        <w:t>202</w:t>
      </w:r>
      <w:r w:rsidR="0092750B">
        <w:rPr>
          <w:rFonts w:ascii="Times New Roman" w:hAnsi="Times New Roman" w:cs="Times New Roman"/>
          <w:sz w:val="26"/>
          <w:szCs w:val="26"/>
        </w:rPr>
        <w:t>3</w:t>
      </w:r>
      <w:r w:rsidR="00060C9E" w:rsidRPr="00810832">
        <w:rPr>
          <w:rFonts w:ascii="Times New Roman" w:hAnsi="Times New Roman" w:cs="Times New Roman"/>
          <w:sz w:val="26"/>
          <w:szCs w:val="26"/>
        </w:rPr>
        <w:t>-</w:t>
      </w:r>
      <w:r w:rsidR="00BF433D" w:rsidRPr="00810832">
        <w:rPr>
          <w:rFonts w:ascii="Times New Roman" w:hAnsi="Times New Roman" w:cs="Times New Roman"/>
          <w:sz w:val="26"/>
          <w:szCs w:val="26"/>
        </w:rPr>
        <w:t>202</w:t>
      </w:r>
      <w:r w:rsidR="0092750B">
        <w:rPr>
          <w:rFonts w:ascii="Times New Roman" w:hAnsi="Times New Roman" w:cs="Times New Roman"/>
          <w:sz w:val="26"/>
          <w:szCs w:val="26"/>
        </w:rPr>
        <w:t>5</w:t>
      </w:r>
      <w:r w:rsidR="00BF433D" w:rsidRPr="00810832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810832">
        <w:rPr>
          <w:rFonts w:ascii="Times New Roman" w:hAnsi="Times New Roman" w:cs="Times New Roman"/>
          <w:sz w:val="26"/>
          <w:szCs w:val="26"/>
        </w:rPr>
        <w:t>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060C9E" w:rsidRPr="00810832" w:rsidRDefault="00060C9E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Бюджетная и налоговая политика </w:t>
      </w:r>
      <w:r w:rsidR="00F020AA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594465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</w:t>
      </w:r>
      <w:r w:rsidR="00220D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220D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E4BD3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сохранит свою направленность на реализацию приоритетных задач социально-эк</w:t>
      </w:r>
      <w:r w:rsidR="00F02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ономического развития сельсовета.</w:t>
      </w:r>
    </w:p>
    <w:p w:rsidR="00060C9E" w:rsidRPr="00810832" w:rsidRDefault="00060C9E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060C9E" w:rsidRPr="00810832" w:rsidRDefault="00060C9E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этой связи будет продолжено применение мер, направленных на </w:t>
      </w:r>
      <w:r w:rsidR="00F02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доходной базы бюджета сельсовета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концентрацию имеющихся ресурсов на приоритетных направлениях социально-экономического развития поселения, оптимизации расходов.</w:t>
      </w:r>
    </w:p>
    <w:p w:rsidR="00F020AA" w:rsidRDefault="00060C9E" w:rsidP="0001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обеспечения долгосрочной сбалансированности и устойчивости бюджетной системы </w:t>
      </w:r>
      <w:r w:rsidR="00F020AA">
        <w:rPr>
          <w:rFonts w:ascii="Times New Roman" w:hAnsi="Times New Roman" w:cs="Times New Roman"/>
          <w:sz w:val="26"/>
          <w:szCs w:val="26"/>
        </w:rPr>
        <w:t>Городокского сельсовета, необходимо проведение следующих мероприятий:</w:t>
      </w:r>
    </w:p>
    <w:p w:rsidR="00060C9E" w:rsidRPr="00810832" w:rsidRDefault="00060C9E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r w:rsidRPr="00810832">
        <w:rPr>
          <w:rFonts w:ascii="Times New Roman" w:hAnsi="Times New Roman" w:cs="Times New Roman"/>
          <w:sz w:val="26"/>
          <w:szCs w:val="26"/>
        </w:rPr>
        <w:t xml:space="preserve">оценки эффективности налоговых льгот (налоговых расходов) оценку эффективности предоставленных (планируемых к предоставлению) налоговых льгот в части пониженных ставок по налогам в пределах полномочий, отнесенных законодательством РФ о налогах и сборах к ведению </w:t>
      </w:r>
      <w:r w:rsidR="00F020AA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0C9E" w:rsidRPr="00810832" w:rsidRDefault="00F020AA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- </w:t>
      </w:r>
      <w:r w:rsidR="00060C9E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роста налоговых доходов бюджета;</w:t>
      </w:r>
    </w:p>
    <w:p w:rsidR="00060C9E" w:rsidRPr="00810832" w:rsidRDefault="00060C9E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обеспечение роста неналоговых доходов бюджета;</w:t>
      </w:r>
    </w:p>
    <w:p w:rsidR="00060C9E" w:rsidRPr="00810832" w:rsidRDefault="00F020AA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- </w:t>
      </w:r>
      <w:r w:rsidR="00060C9E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обеспечения снижения недоимки не менее чем на 5 % по налоговым платежам в консолидированный бюджет;</w:t>
      </w:r>
    </w:p>
    <w:p w:rsidR="00060C9E" w:rsidRDefault="00060C9E" w:rsidP="00014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уста</w:t>
      </w:r>
      <w:r w:rsidR="004E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новление расходных обязательств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связанных с решением вопросов, отнесенных к полномочиям органов </w:t>
      </w:r>
      <w:r w:rsidR="004E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626" w:rsidRPr="00810832" w:rsidRDefault="00215626" w:rsidP="00014FEA">
      <w:pPr>
        <w:shd w:val="clear" w:color="auto" w:fill="FFFFFF"/>
        <w:spacing w:after="0" w:line="240" w:lineRule="auto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</w:p>
    <w:p w:rsidR="00014FEA" w:rsidRDefault="00876AA1" w:rsidP="000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832">
        <w:rPr>
          <w:rFonts w:ascii="Times New Roman" w:hAnsi="Times New Roman" w:cs="Times New Roman"/>
          <w:b/>
          <w:sz w:val="26"/>
          <w:szCs w:val="26"/>
        </w:rPr>
        <w:t>Итоги реализации бюджетной и налоговой политики в 20</w:t>
      </w:r>
      <w:r w:rsidR="00594465">
        <w:rPr>
          <w:rFonts w:ascii="Times New Roman" w:hAnsi="Times New Roman" w:cs="Times New Roman"/>
          <w:b/>
          <w:sz w:val="26"/>
          <w:szCs w:val="26"/>
        </w:rPr>
        <w:t>2</w:t>
      </w:r>
      <w:r w:rsidR="008C5E36">
        <w:rPr>
          <w:rFonts w:ascii="Times New Roman" w:hAnsi="Times New Roman" w:cs="Times New Roman"/>
          <w:b/>
          <w:sz w:val="26"/>
          <w:szCs w:val="26"/>
        </w:rPr>
        <w:t>1</w:t>
      </w:r>
      <w:r w:rsidR="000C5055" w:rsidRPr="00810832">
        <w:rPr>
          <w:rFonts w:ascii="Times New Roman" w:hAnsi="Times New Roman" w:cs="Times New Roman"/>
          <w:b/>
          <w:sz w:val="26"/>
          <w:szCs w:val="26"/>
        </w:rPr>
        <w:t xml:space="preserve"> году и первой половине 20</w:t>
      </w:r>
      <w:r w:rsidR="00594465">
        <w:rPr>
          <w:rFonts w:ascii="Times New Roman" w:hAnsi="Times New Roman" w:cs="Times New Roman"/>
          <w:b/>
          <w:sz w:val="26"/>
          <w:szCs w:val="26"/>
        </w:rPr>
        <w:t>2</w:t>
      </w:r>
      <w:r w:rsidR="008C5E36">
        <w:rPr>
          <w:rFonts w:ascii="Times New Roman" w:hAnsi="Times New Roman" w:cs="Times New Roman"/>
          <w:b/>
          <w:sz w:val="26"/>
          <w:szCs w:val="26"/>
        </w:rPr>
        <w:t>2</w:t>
      </w:r>
      <w:r w:rsidRPr="0081083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15626" w:rsidRPr="00810832" w:rsidRDefault="00215626" w:rsidP="000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26" w:rsidRPr="00215626" w:rsidRDefault="00215626" w:rsidP="00215626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color w:val="000000"/>
          <w:sz w:val="26"/>
          <w:szCs w:val="26"/>
          <w:lang w:bidi="ru-RU"/>
        </w:rPr>
      </w:pPr>
      <w:r w:rsidRPr="00215626">
        <w:rPr>
          <w:rFonts w:ascii="Times New Roman" w:hAnsi="Times New Roman" w:cs="Times New Roman"/>
          <w:sz w:val="26"/>
          <w:szCs w:val="26"/>
        </w:rPr>
        <w:t>Бюджетная политика Городокского сельсовета в 2021 году, как и в предыдущие годы, была ориентирована на обеспечение сбалансированности и устойчивости бюджета поселения, повышения качества бюджетного планирования и исполнения бюджета, выполнение поставленных задач.</w:t>
      </w:r>
      <w:r w:rsidRPr="00215626">
        <w:rPr>
          <w:rFonts w:ascii="Times New Roman" w:eastAsia="Palatino Linotype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8C5E36" w:rsidRPr="0034265E" w:rsidRDefault="008C5E36" w:rsidP="00215626">
      <w:pPr>
        <w:autoSpaceDE w:val="0"/>
        <w:autoSpaceDN w:val="0"/>
        <w:adjustRightInd w:val="0"/>
        <w:ind w:firstLine="708"/>
        <w:contextualSpacing/>
        <w:jc w:val="both"/>
        <w:rPr>
          <w:rFonts w:eastAsia="Palatino Linotype"/>
          <w:color w:val="000000"/>
          <w:szCs w:val="28"/>
          <w:lang w:bidi="ru-RU"/>
        </w:rPr>
      </w:pPr>
      <w:r w:rsidRPr="00215626">
        <w:rPr>
          <w:rFonts w:ascii="Times New Roman" w:eastAsia="Calibri" w:hAnsi="Times New Roman" w:cs="Times New Roman"/>
          <w:sz w:val="24"/>
          <w:szCs w:val="24"/>
        </w:rPr>
        <w:t xml:space="preserve">В 2021 году завершался период нормализации и восстановления экономической активности после </w:t>
      </w:r>
      <w:proofErr w:type="spellStart"/>
      <w:r w:rsidRPr="00215626">
        <w:rPr>
          <w:rFonts w:ascii="Times New Roman" w:eastAsia="Calibri" w:hAnsi="Times New Roman" w:cs="Times New Roman"/>
          <w:sz w:val="24"/>
          <w:szCs w:val="24"/>
        </w:rPr>
        <w:t>пандемийного</w:t>
      </w:r>
      <w:proofErr w:type="spellEnd"/>
      <w:r w:rsidRPr="00215626">
        <w:rPr>
          <w:rFonts w:ascii="Times New Roman" w:eastAsia="Calibri" w:hAnsi="Times New Roman" w:cs="Times New Roman"/>
          <w:sz w:val="24"/>
          <w:szCs w:val="24"/>
        </w:rPr>
        <w:t xml:space="preserve"> стресса. </w:t>
      </w:r>
      <w:proofErr w:type="gramStart"/>
      <w:r w:rsidRPr="00215626">
        <w:rPr>
          <w:rFonts w:ascii="Times New Roman" w:eastAsia="Calibri" w:hAnsi="Times New Roman" w:cs="Times New Roman"/>
          <w:sz w:val="24"/>
          <w:szCs w:val="24"/>
        </w:rPr>
        <w:t>Российская экономическая система с учетом реализации Правительством Российской Федерации широкомасштабного антикризисного пакета мер государственной поддержки и проведения политики, направленной на содействие адаптации экономической и финансовой системы к происходящим оказалась устойчивой к глобальным вызовам.</w:t>
      </w:r>
      <w:r w:rsidRPr="0034265E">
        <w:rPr>
          <w:rFonts w:eastAsia="Palatino Linotype"/>
          <w:color w:val="000000"/>
          <w:szCs w:val="28"/>
          <w:lang w:bidi="ru-RU"/>
        </w:rPr>
        <w:tab/>
      </w:r>
      <w:r w:rsidRPr="0034265E">
        <w:rPr>
          <w:rFonts w:eastAsia="Palatino Linotype"/>
          <w:color w:val="000000"/>
          <w:szCs w:val="28"/>
          <w:lang w:bidi="ru-RU"/>
        </w:rPr>
        <w:tab/>
      </w:r>
      <w:proofErr w:type="gramEnd"/>
    </w:p>
    <w:p w:rsidR="008C5E36" w:rsidRPr="00215626" w:rsidRDefault="008C5E36" w:rsidP="00215626">
      <w:pPr>
        <w:widowControl w:val="0"/>
        <w:tabs>
          <w:tab w:val="left" w:pos="426"/>
        </w:tabs>
        <w:contextualSpacing/>
        <w:jc w:val="both"/>
        <w:rPr>
          <w:rFonts w:ascii="Times New Roman" w:eastAsia="Palatino Linotype" w:hAnsi="Times New Roman" w:cs="Times New Roman"/>
          <w:color w:val="000000"/>
          <w:sz w:val="26"/>
          <w:szCs w:val="26"/>
          <w:lang w:bidi="ru-RU"/>
        </w:rPr>
      </w:pPr>
      <w:r w:rsidRPr="0034265E">
        <w:rPr>
          <w:rFonts w:eastAsia="Palatino Linotype"/>
          <w:color w:val="000000"/>
          <w:szCs w:val="28"/>
          <w:lang w:bidi="ru-RU"/>
        </w:rPr>
        <w:tab/>
      </w:r>
      <w:r w:rsidRPr="0034265E">
        <w:rPr>
          <w:rFonts w:eastAsia="Palatino Linotype"/>
          <w:color w:val="000000"/>
          <w:szCs w:val="28"/>
          <w:lang w:bidi="ru-RU"/>
        </w:rPr>
        <w:tab/>
      </w:r>
      <w:r w:rsidRPr="00215626">
        <w:rPr>
          <w:rFonts w:ascii="Times New Roman" w:eastAsia="Palatino Linotype" w:hAnsi="Times New Roman" w:cs="Times New Roman"/>
          <w:color w:val="000000"/>
          <w:sz w:val="26"/>
          <w:szCs w:val="26"/>
          <w:lang w:bidi="ru-RU"/>
        </w:rPr>
        <w:t xml:space="preserve">Сочетание негативных экономических и социальных факторов существенно осложнило обстановку и потребовало принятия неотложных мер. </w:t>
      </w:r>
    </w:p>
    <w:p w:rsidR="00876AA1" w:rsidRPr="00215626" w:rsidRDefault="008C5E36" w:rsidP="0021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626">
        <w:rPr>
          <w:rFonts w:ascii="Times New Roman" w:eastAsia="Palatino Linotype" w:hAnsi="Times New Roman" w:cs="Times New Roman"/>
          <w:color w:val="000000"/>
          <w:sz w:val="26"/>
          <w:szCs w:val="26"/>
          <w:lang w:bidi="ru-RU"/>
        </w:rPr>
        <w:t>Несмотря на все трудности, связанные с пандемией, необходимо было не только вернуться к прежним докризисным показателям, но и обеспечить движение вперед. Для этого проявить максимум инициативы, самоотдачи, мобилизовать все финансовые и управленческие ресурсы.</w:t>
      </w:r>
    </w:p>
    <w:p w:rsidR="00876AA1" w:rsidRPr="00810832" w:rsidRDefault="00876AA1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Для обеспечения сбалансированности бюджета администрацией </w:t>
      </w:r>
      <w:r w:rsidR="00332D19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594465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hAnsi="Times New Roman" w:cs="Times New Roman"/>
          <w:sz w:val="26"/>
          <w:szCs w:val="26"/>
        </w:rPr>
        <w:t>раз</w:t>
      </w:r>
      <w:r w:rsidR="000C5055" w:rsidRPr="00810832">
        <w:rPr>
          <w:rFonts w:ascii="Times New Roman" w:hAnsi="Times New Roman" w:cs="Times New Roman"/>
          <w:sz w:val="26"/>
          <w:szCs w:val="26"/>
        </w:rPr>
        <w:t xml:space="preserve">работан </w:t>
      </w:r>
      <w:r w:rsidR="0098246F" w:rsidRPr="00810832">
        <w:rPr>
          <w:rFonts w:ascii="Times New Roman" w:hAnsi="Times New Roman" w:cs="Times New Roman"/>
          <w:sz w:val="26"/>
          <w:szCs w:val="26"/>
        </w:rPr>
        <w:t xml:space="preserve">план мероприятий по росту доходного потенциала, оптимизации расходов и совершенствованию долговой политики </w:t>
      </w:r>
      <w:r w:rsidR="00332D19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98246F" w:rsidRPr="00810832">
        <w:rPr>
          <w:rFonts w:ascii="Times New Roman" w:hAnsi="Times New Roman" w:cs="Times New Roman"/>
          <w:sz w:val="26"/>
          <w:szCs w:val="26"/>
        </w:rPr>
        <w:t>,</w:t>
      </w:r>
      <w:r w:rsidRPr="00810832">
        <w:rPr>
          <w:rFonts w:ascii="Times New Roman" w:hAnsi="Times New Roman" w:cs="Times New Roman"/>
          <w:sz w:val="26"/>
          <w:szCs w:val="26"/>
        </w:rPr>
        <w:t xml:space="preserve"> предусматривающий:</w:t>
      </w:r>
    </w:p>
    <w:p w:rsidR="004B07E3" w:rsidRPr="00810832" w:rsidRDefault="004B07E3" w:rsidP="00332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- увеличение собираемости налогов на территории </w:t>
      </w:r>
      <w:r w:rsidR="00332D19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Pr="00810832">
        <w:rPr>
          <w:rFonts w:ascii="Times New Roman" w:hAnsi="Times New Roman" w:cs="Times New Roman"/>
          <w:sz w:val="26"/>
          <w:szCs w:val="26"/>
        </w:rPr>
        <w:t>;</w:t>
      </w:r>
    </w:p>
    <w:p w:rsidR="00835785" w:rsidRPr="00810832" w:rsidRDefault="00FB20D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- </w:t>
      </w:r>
      <w:r w:rsidR="00835785" w:rsidRPr="00810832">
        <w:rPr>
          <w:rFonts w:ascii="Times New Roman" w:hAnsi="Times New Roman" w:cs="Times New Roman"/>
          <w:sz w:val="26"/>
          <w:szCs w:val="26"/>
        </w:rPr>
        <w:t>проведение оценки эф</w:t>
      </w:r>
      <w:r w:rsidR="00192154" w:rsidRPr="00810832">
        <w:rPr>
          <w:rFonts w:ascii="Times New Roman" w:hAnsi="Times New Roman" w:cs="Times New Roman"/>
          <w:sz w:val="26"/>
          <w:szCs w:val="26"/>
        </w:rPr>
        <w:t>фективности предоставляемых (пре</w:t>
      </w:r>
      <w:r w:rsidR="00835785" w:rsidRPr="00810832">
        <w:rPr>
          <w:rFonts w:ascii="Times New Roman" w:hAnsi="Times New Roman" w:cs="Times New Roman"/>
          <w:sz w:val="26"/>
          <w:szCs w:val="26"/>
        </w:rPr>
        <w:t>доставленных) налоговых льгот</w:t>
      </w:r>
      <w:r w:rsidRPr="00810832">
        <w:rPr>
          <w:rFonts w:ascii="Times New Roman" w:hAnsi="Times New Roman" w:cs="Times New Roman"/>
          <w:sz w:val="26"/>
          <w:szCs w:val="26"/>
        </w:rPr>
        <w:t>;</w:t>
      </w:r>
    </w:p>
    <w:p w:rsidR="00FB20D3" w:rsidRPr="00810832" w:rsidRDefault="00FB20D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  обеспечение роста налоговых дохо</w:t>
      </w:r>
      <w:r w:rsidR="000C5055" w:rsidRPr="00810832">
        <w:rPr>
          <w:rFonts w:ascii="Times New Roman" w:hAnsi="Times New Roman" w:cs="Times New Roman"/>
          <w:sz w:val="26"/>
          <w:szCs w:val="26"/>
        </w:rPr>
        <w:t>дов</w:t>
      </w:r>
      <w:r w:rsidRPr="00810832">
        <w:rPr>
          <w:rFonts w:ascii="Times New Roman" w:hAnsi="Times New Roman" w:cs="Times New Roman"/>
          <w:sz w:val="26"/>
          <w:szCs w:val="26"/>
        </w:rPr>
        <w:t>;</w:t>
      </w:r>
    </w:p>
    <w:p w:rsidR="004B07E3" w:rsidRPr="00810832" w:rsidRDefault="004B07E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</w:t>
      </w:r>
      <w:r w:rsidR="00332D19" w:rsidRPr="00810832">
        <w:rPr>
          <w:rFonts w:ascii="Times New Roman" w:hAnsi="Times New Roman" w:cs="Times New Roman"/>
          <w:sz w:val="26"/>
          <w:szCs w:val="26"/>
        </w:rPr>
        <w:t xml:space="preserve">обеспечение роста </w:t>
      </w:r>
      <w:r w:rsidR="00332D19">
        <w:rPr>
          <w:rFonts w:ascii="Times New Roman" w:hAnsi="Times New Roman" w:cs="Times New Roman"/>
          <w:sz w:val="26"/>
          <w:szCs w:val="26"/>
        </w:rPr>
        <w:t>не</w:t>
      </w:r>
      <w:r w:rsidR="00332D19" w:rsidRPr="00810832">
        <w:rPr>
          <w:rFonts w:ascii="Times New Roman" w:hAnsi="Times New Roman" w:cs="Times New Roman"/>
          <w:sz w:val="26"/>
          <w:szCs w:val="26"/>
        </w:rPr>
        <w:t>налоговых доходов</w:t>
      </w:r>
      <w:r w:rsidR="002D1359">
        <w:rPr>
          <w:rFonts w:ascii="Times New Roman" w:hAnsi="Times New Roman" w:cs="Times New Roman"/>
          <w:sz w:val="26"/>
          <w:szCs w:val="26"/>
        </w:rPr>
        <w:t>;</w:t>
      </w:r>
    </w:p>
    <w:p w:rsidR="00FB20D3" w:rsidRPr="00810832" w:rsidRDefault="00FB20D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  снижение недоимки;</w:t>
      </w:r>
    </w:p>
    <w:p w:rsidR="00FB20D3" w:rsidRPr="00810832" w:rsidRDefault="00FB20D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  сокращение расходов по конкурсным процедурам;</w:t>
      </w:r>
    </w:p>
    <w:p w:rsidR="00FB20D3" w:rsidRPr="00810832" w:rsidRDefault="00FB20D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Работа в данном н</w:t>
      </w:r>
      <w:r w:rsidR="000C5055" w:rsidRPr="00810832">
        <w:rPr>
          <w:rFonts w:ascii="Times New Roman" w:hAnsi="Times New Roman" w:cs="Times New Roman"/>
          <w:sz w:val="26"/>
          <w:szCs w:val="26"/>
        </w:rPr>
        <w:t xml:space="preserve">аправлении будет </w:t>
      </w:r>
      <w:r w:rsidR="00332D19"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0C5055" w:rsidRPr="00810832">
        <w:rPr>
          <w:rFonts w:ascii="Times New Roman" w:hAnsi="Times New Roman" w:cs="Times New Roman"/>
          <w:sz w:val="26"/>
          <w:szCs w:val="26"/>
        </w:rPr>
        <w:t>и в 202</w:t>
      </w:r>
      <w:r w:rsidR="00EE30A8">
        <w:rPr>
          <w:rFonts w:ascii="Times New Roman" w:hAnsi="Times New Roman" w:cs="Times New Roman"/>
          <w:sz w:val="26"/>
          <w:szCs w:val="26"/>
        </w:rPr>
        <w:t>3</w:t>
      </w:r>
      <w:r w:rsidRPr="00810832">
        <w:rPr>
          <w:rFonts w:ascii="Times New Roman" w:hAnsi="Times New Roman" w:cs="Times New Roman"/>
          <w:sz w:val="26"/>
          <w:szCs w:val="26"/>
        </w:rPr>
        <w:t>-20</w:t>
      </w:r>
      <w:r w:rsidR="000C5055" w:rsidRPr="00810832">
        <w:rPr>
          <w:rFonts w:ascii="Times New Roman" w:hAnsi="Times New Roman" w:cs="Times New Roman"/>
          <w:sz w:val="26"/>
          <w:szCs w:val="26"/>
        </w:rPr>
        <w:t>2</w:t>
      </w:r>
      <w:r w:rsidR="00EE30A8">
        <w:rPr>
          <w:rFonts w:ascii="Times New Roman" w:hAnsi="Times New Roman" w:cs="Times New Roman"/>
          <w:sz w:val="26"/>
          <w:szCs w:val="26"/>
        </w:rPr>
        <w:t>5</w:t>
      </w:r>
      <w:r w:rsidR="000C5055" w:rsidRPr="00810832">
        <w:rPr>
          <w:rFonts w:ascii="Times New Roman" w:hAnsi="Times New Roman" w:cs="Times New Roman"/>
          <w:sz w:val="26"/>
          <w:szCs w:val="26"/>
        </w:rPr>
        <w:t xml:space="preserve"> годах</w:t>
      </w:r>
      <w:r w:rsidRPr="00810832">
        <w:rPr>
          <w:rFonts w:ascii="Times New Roman" w:hAnsi="Times New Roman" w:cs="Times New Roman"/>
          <w:sz w:val="26"/>
          <w:szCs w:val="26"/>
        </w:rPr>
        <w:t>.</w:t>
      </w:r>
    </w:p>
    <w:p w:rsidR="000C5055" w:rsidRPr="00810832" w:rsidRDefault="000C5055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0D3" w:rsidRPr="00810832" w:rsidRDefault="005623BE" w:rsidP="000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832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политики на </w:t>
      </w:r>
      <w:r w:rsidR="000C5055" w:rsidRPr="00810832">
        <w:rPr>
          <w:rFonts w:ascii="Times New Roman" w:hAnsi="Times New Roman" w:cs="Times New Roman"/>
          <w:b/>
          <w:sz w:val="26"/>
          <w:szCs w:val="26"/>
        </w:rPr>
        <w:t>202</w:t>
      </w:r>
      <w:r w:rsidR="008F113F">
        <w:rPr>
          <w:rFonts w:ascii="Times New Roman" w:hAnsi="Times New Roman" w:cs="Times New Roman"/>
          <w:b/>
          <w:sz w:val="26"/>
          <w:szCs w:val="26"/>
        </w:rPr>
        <w:t>3</w:t>
      </w:r>
      <w:r w:rsidR="000C5055" w:rsidRPr="00810832">
        <w:rPr>
          <w:rFonts w:ascii="Times New Roman" w:hAnsi="Times New Roman" w:cs="Times New Roman"/>
          <w:b/>
          <w:sz w:val="26"/>
          <w:szCs w:val="26"/>
        </w:rPr>
        <w:t>-</w:t>
      </w:r>
      <w:r w:rsidRPr="00810832">
        <w:rPr>
          <w:rFonts w:ascii="Times New Roman" w:hAnsi="Times New Roman" w:cs="Times New Roman"/>
          <w:b/>
          <w:sz w:val="26"/>
          <w:szCs w:val="26"/>
        </w:rPr>
        <w:t>202</w:t>
      </w:r>
      <w:r w:rsidR="008F113F">
        <w:rPr>
          <w:rFonts w:ascii="Times New Roman" w:hAnsi="Times New Roman" w:cs="Times New Roman"/>
          <w:b/>
          <w:sz w:val="26"/>
          <w:szCs w:val="26"/>
        </w:rPr>
        <w:t>5</w:t>
      </w:r>
      <w:r w:rsidRPr="00810832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5623BE" w:rsidRPr="00810832" w:rsidRDefault="005623BE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В целях обеспечения устойчивости и сбалансированности бюджетной системы в </w:t>
      </w:r>
      <w:proofErr w:type="spellStart"/>
      <w:r w:rsidR="0070743F">
        <w:rPr>
          <w:rFonts w:ascii="Times New Roman" w:hAnsi="Times New Roman" w:cs="Times New Roman"/>
          <w:sz w:val="26"/>
          <w:szCs w:val="26"/>
        </w:rPr>
        <w:t>Городокском</w:t>
      </w:r>
      <w:proofErr w:type="spellEnd"/>
      <w:r w:rsidR="0070743F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810832">
        <w:rPr>
          <w:rFonts w:ascii="Times New Roman" w:hAnsi="Times New Roman" w:cs="Times New Roman"/>
          <w:sz w:val="26"/>
          <w:szCs w:val="26"/>
        </w:rPr>
        <w:t xml:space="preserve"> бюджетная политика в долгосрочном периоде </w:t>
      </w:r>
      <w:r w:rsidR="00720C8D" w:rsidRPr="00810832">
        <w:rPr>
          <w:rFonts w:ascii="Times New Roman" w:hAnsi="Times New Roman" w:cs="Times New Roman"/>
          <w:sz w:val="26"/>
          <w:szCs w:val="26"/>
        </w:rPr>
        <w:t xml:space="preserve">сохранит преемственность заявленных в предыдущие годы </w:t>
      </w:r>
      <w:r w:rsidR="00014FEA" w:rsidRPr="00810832">
        <w:rPr>
          <w:rFonts w:ascii="Times New Roman" w:hAnsi="Times New Roman" w:cs="Times New Roman"/>
          <w:sz w:val="26"/>
          <w:szCs w:val="26"/>
        </w:rPr>
        <w:t>ориентиров и</w:t>
      </w:r>
      <w:r w:rsidR="00720C8D" w:rsidRPr="00810832">
        <w:rPr>
          <w:rFonts w:ascii="Times New Roman" w:hAnsi="Times New Roman" w:cs="Times New Roman"/>
          <w:sz w:val="26"/>
          <w:szCs w:val="26"/>
        </w:rPr>
        <w:t xml:space="preserve"> продолжит последовательно реализовываться по следующим</w:t>
      </w:r>
      <w:r w:rsidRPr="00810832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720C8D" w:rsidRPr="00810832">
        <w:rPr>
          <w:rFonts w:ascii="Times New Roman" w:hAnsi="Times New Roman" w:cs="Times New Roman"/>
          <w:sz w:val="26"/>
          <w:szCs w:val="26"/>
        </w:rPr>
        <w:t>иям</w:t>
      </w:r>
      <w:r w:rsidRPr="00810832">
        <w:rPr>
          <w:rFonts w:ascii="Times New Roman" w:hAnsi="Times New Roman" w:cs="Times New Roman"/>
          <w:sz w:val="26"/>
          <w:szCs w:val="26"/>
        </w:rPr>
        <w:t>:</w:t>
      </w:r>
    </w:p>
    <w:p w:rsidR="007A6767" w:rsidRPr="00810832" w:rsidRDefault="00014FEA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- </w:t>
      </w:r>
      <w:r w:rsidR="007A6767" w:rsidRPr="00810832">
        <w:rPr>
          <w:rFonts w:ascii="Times New Roman" w:hAnsi="Times New Roman" w:cs="Times New Roman"/>
          <w:sz w:val="26"/>
          <w:szCs w:val="26"/>
        </w:rPr>
        <w:t xml:space="preserve">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</w:t>
      </w:r>
      <w:r w:rsidR="0070743F">
        <w:rPr>
          <w:rFonts w:ascii="Times New Roman" w:hAnsi="Times New Roman" w:cs="Times New Roman"/>
          <w:sz w:val="26"/>
          <w:szCs w:val="26"/>
        </w:rPr>
        <w:t>пандемии</w:t>
      </w:r>
      <w:r w:rsidR="007A6767" w:rsidRPr="00810832">
        <w:rPr>
          <w:rFonts w:ascii="Times New Roman" w:hAnsi="Times New Roman" w:cs="Times New Roman"/>
          <w:sz w:val="26"/>
          <w:szCs w:val="26"/>
        </w:rPr>
        <w:t>;</w:t>
      </w:r>
    </w:p>
    <w:p w:rsidR="007A6767" w:rsidRPr="00810832" w:rsidRDefault="00014FEA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A6767" w:rsidRPr="00810832">
        <w:rPr>
          <w:rFonts w:ascii="Times New Roman" w:hAnsi="Times New Roman" w:cs="Times New Roman"/>
          <w:sz w:val="26"/>
          <w:szCs w:val="26"/>
        </w:rPr>
        <w:t>приоритезацию</w:t>
      </w:r>
      <w:proofErr w:type="spellEnd"/>
      <w:r w:rsidR="007A6767" w:rsidRPr="00810832">
        <w:rPr>
          <w:rFonts w:ascii="Times New Roman" w:hAnsi="Times New Roman" w:cs="Times New Roman"/>
          <w:sz w:val="26"/>
          <w:szCs w:val="26"/>
        </w:rPr>
        <w:t xml:space="preserve"> бюджетных расходов с учетом необходимости реализации на территории </w:t>
      </w:r>
      <w:r w:rsidR="0070743F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594465">
        <w:rPr>
          <w:rFonts w:ascii="Times New Roman" w:hAnsi="Times New Roman" w:cs="Times New Roman"/>
          <w:sz w:val="26"/>
          <w:szCs w:val="26"/>
        </w:rPr>
        <w:t xml:space="preserve"> </w:t>
      </w:r>
      <w:r w:rsidR="007A6767" w:rsidRPr="00810832">
        <w:rPr>
          <w:rFonts w:ascii="Times New Roman" w:hAnsi="Times New Roman" w:cs="Times New Roman"/>
          <w:sz w:val="26"/>
          <w:szCs w:val="26"/>
        </w:rPr>
        <w:t xml:space="preserve">приоритетных проектов и программ по основным направлениям стратегического развития </w:t>
      </w:r>
      <w:r w:rsidR="00386C43">
        <w:rPr>
          <w:rFonts w:ascii="Times New Roman" w:hAnsi="Times New Roman" w:cs="Times New Roman"/>
          <w:sz w:val="26"/>
          <w:szCs w:val="26"/>
        </w:rPr>
        <w:t>сельсовета</w:t>
      </w:r>
      <w:r w:rsidR="007A6767" w:rsidRPr="00810832">
        <w:rPr>
          <w:rFonts w:ascii="Times New Roman" w:hAnsi="Times New Roman" w:cs="Times New Roman"/>
          <w:sz w:val="26"/>
          <w:szCs w:val="26"/>
        </w:rPr>
        <w:t>;</w:t>
      </w:r>
    </w:p>
    <w:p w:rsidR="007A6767" w:rsidRPr="00810832" w:rsidRDefault="00014FEA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- </w:t>
      </w:r>
      <w:r w:rsidR="007A6767" w:rsidRPr="00810832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в том числе путем нормирования бюджетных затрат и контроля в государственных закупках;</w:t>
      </w:r>
    </w:p>
    <w:p w:rsidR="007A6767" w:rsidRPr="00810832" w:rsidRDefault="00386C43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</w:t>
      </w:r>
      <w:r w:rsidR="007A6767" w:rsidRPr="00810832">
        <w:rPr>
          <w:rFonts w:ascii="Times New Roman" w:hAnsi="Times New Roman" w:cs="Times New Roman"/>
          <w:sz w:val="26"/>
          <w:szCs w:val="26"/>
        </w:rPr>
        <w:t xml:space="preserve">обеспечение открытости и </w:t>
      </w:r>
      <w:r w:rsidR="00036B3B" w:rsidRPr="00810832">
        <w:rPr>
          <w:rFonts w:ascii="Times New Roman" w:hAnsi="Times New Roman" w:cs="Times New Roman"/>
          <w:sz w:val="26"/>
          <w:szCs w:val="26"/>
        </w:rPr>
        <w:t>понятности бюджетной информации, повышение финансовой грамотности граждан, поддержку и развитие общедоступных информационно-аналитических ресурсов.</w:t>
      </w:r>
    </w:p>
    <w:p w:rsidR="00036B3B" w:rsidRPr="00810832" w:rsidRDefault="000455A7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Это основные цели и задачи, которые необходимо реализовывать в текущем году</w:t>
      </w:r>
      <w:r w:rsidR="00594465">
        <w:rPr>
          <w:rFonts w:ascii="Times New Roman" w:hAnsi="Times New Roman" w:cs="Times New Roman"/>
          <w:sz w:val="26"/>
          <w:szCs w:val="26"/>
        </w:rPr>
        <w:t>,</w:t>
      </w:r>
      <w:r w:rsidRPr="00810832">
        <w:rPr>
          <w:rFonts w:ascii="Times New Roman" w:hAnsi="Times New Roman" w:cs="Times New Roman"/>
          <w:sz w:val="26"/>
          <w:szCs w:val="26"/>
        </w:rPr>
        <w:t xml:space="preserve"> и которые по</w:t>
      </w:r>
      <w:r w:rsidR="003F6027">
        <w:rPr>
          <w:rFonts w:ascii="Times New Roman" w:hAnsi="Times New Roman" w:cs="Times New Roman"/>
          <w:sz w:val="26"/>
          <w:szCs w:val="26"/>
        </w:rPr>
        <w:t>ставлены в качестве приоритетов в условиях пандемии.</w:t>
      </w:r>
    </w:p>
    <w:p w:rsidR="000455A7" w:rsidRPr="00810832" w:rsidRDefault="000455A7" w:rsidP="0059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Перед администрацией </w:t>
      </w:r>
      <w:r w:rsidR="00386C43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594465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hAnsi="Times New Roman" w:cs="Times New Roman"/>
          <w:sz w:val="26"/>
          <w:szCs w:val="26"/>
        </w:rPr>
        <w:t xml:space="preserve">стоит сложная задача для того, чтобы, не имея возможности наращивать общий объем расходов, тем не </w:t>
      </w:r>
      <w:proofErr w:type="gramStart"/>
      <w:r w:rsidRPr="00810832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810832">
        <w:rPr>
          <w:rFonts w:ascii="Times New Roman" w:hAnsi="Times New Roman" w:cs="Times New Roman"/>
          <w:sz w:val="26"/>
          <w:szCs w:val="26"/>
        </w:rPr>
        <w:t xml:space="preserve"> иметь бюджетные стимулы, которые будут соответствовать экономическому росту. Это значит, предъявлять дополнительные требования к </w:t>
      </w:r>
      <w:proofErr w:type="spellStart"/>
      <w:r w:rsidRPr="00810832">
        <w:rPr>
          <w:rFonts w:ascii="Times New Roman" w:hAnsi="Times New Roman" w:cs="Times New Roman"/>
          <w:sz w:val="26"/>
          <w:szCs w:val="26"/>
        </w:rPr>
        <w:t>приоритезации</w:t>
      </w:r>
      <w:proofErr w:type="spellEnd"/>
      <w:r w:rsidRPr="00810832">
        <w:rPr>
          <w:rFonts w:ascii="Times New Roman" w:hAnsi="Times New Roman" w:cs="Times New Roman"/>
          <w:sz w:val="26"/>
          <w:szCs w:val="26"/>
        </w:rPr>
        <w:t xml:space="preserve"> расходов, к эффективности расходов.</w:t>
      </w:r>
    </w:p>
    <w:p w:rsidR="000455A7" w:rsidRPr="00810832" w:rsidRDefault="000455A7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Основными задачами бюджетной </w:t>
      </w:r>
      <w:proofErr w:type="gramStart"/>
      <w:r w:rsidRPr="00810832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810832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остаются:</w:t>
      </w:r>
    </w:p>
    <w:p w:rsidR="003F6027" w:rsidRDefault="00014FEA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</w:t>
      </w:r>
      <w:r w:rsidRPr="00810832">
        <w:rPr>
          <w:rFonts w:ascii="Times New Roman" w:hAnsi="Times New Roman" w:cs="Times New Roman"/>
          <w:sz w:val="26"/>
          <w:szCs w:val="26"/>
        </w:rPr>
        <w:tab/>
      </w:r>
      <w:r w:rsidR="000455A7" w:rsidRPr="00810832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</w:t>
      </w:r>
      <w:r w:rsidR="003F6027">
        <w:rPr>
          <w:rFonts w:ascii="Times New Roman" w:hAnsi="Times New Roman" w:cs="Times New Roman"/>
          <w:sz w:val="26"/>
          <w:szCs w:val="26"/>
        </w:rPr>
        <w:t xml:space="preserve"> в условиях пандемии;</w:t>
      </w:r>
    </w:p>
    <w:p w:rsidR="000455A7" w:rsidRPr="00810832" w:rsidRDefault="003F6027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    </w:t>
      </w:r>
      <w:r w:rsidR="000455A7" w:rsidRPr="00810832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455A7" w:rsidRPr="00810832">
        <w:rPr>
          <w:rFonts w:ascii="Times New Roman" w:hAnsi="Times New Roman" w:cs="Times New Roman"/>
          <w:sz w:val="26"/>
          <w:szCs w:val="26"/>
        </w:rPr>
        <w:t xml:space="preserve"> муниципальных закупок;</w:t>
      </w:r>
    </w:p>
    <w:p w:rsidR="000455A7" w:rsidRPr="00810832" w:rsidRDefault="00014FEA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</w:t>
      </w:r>
      <w:r w:rsidRPr="00810832">
        <w:rPr>
          <w:rFonts w:ascii="Times New Roman" w:hAnsi="Times New Roman" w:cs="Times New Roman"/>
          <w:sz w:val="26"/>
          <w:szCs w:val="26"/>
        </w:rPr>
        <w:tab/>
      </w:r>
      <w:r w:rsidR="000455A7" w:rsidRPr="00810832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предоставления государственных усл</w:t>
      </w:r>
      <w:bookmarkStart w:id="0" w:name="_GoBack"/>
      <w:bookmarkEnd w:id="0"/>
      <w:r w:rsidR="000455A7" w:rsidRPr="00810832">
        <w:rPr>
          <w:rFonts w:ascii="Times New Roman" w:hAnsi="Times New Roman" w:cs="Times New Roman"/>
          <w:sz w:val="26"/>
          <w:szCs w:val="26"/>
        </w:rPr>
        <w:t>уг;</w:t>
      </w:r>
    </w:p>
    <w:p w:rsidR="00DE6BDD" w:rsidRPr="00810832" w:rsidRDefault="00014FEA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-</w:t>
      </w:r>
      <w:r w:rsidRPr="00810832">
        <w:rPr>
          <w:rFonts w:ascii="Times New Roman" w:hAnsi="Times New Roman" w:cs="Times New Roman"/>
          <w:sz w:val="26"/>
          <w:szCs w:val="26"/>
        </w:rPr>
        <w:tab/>
      </w:r>
      <w:r w:rsidR="00DE6BDD" w:rsidRPr="00810832">
        <w:rPr>
          <w:rFonts w:ascii="Times New Roman" w:hAnsi="Times New Roman" w:cs="Times New Roman"/>
          <w:sz w:val="26"/>
          <w:szCs w:val="26"/>
        </w:rPr>
        <w:t>обеспечение открытости и прозрачности общественных финансов.</w:t>
      </w:r>
    </w:p>
    <w:p w:rsidR="00BF433D" w:rsidRPr="00810832" w:rsidRDefault="00BF433D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BDD" w:rsidRDefault="00D42F87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6BDD" w:rsidRPr="00810832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DE6BDD" w:rsidRPr="008108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E6BDD" w:rsidRPr="00810832">
        <w:rPr>
          <w:rFonts w:ascii="Times New Roman" w:hAnsi="Times New Roman" w:cs="Times New Roman"/>
          <w:sz w:val="26"/>
          <w:szCs w:val="26"/>
        </w:rPr>
        <w:t xml:space="preserve"> необходимым условием успешной реализацией вышеперечисленных задач бюджетной политики являются согласованная работа органов исполнительной</w:t>
      </w:r>
      <w:r w:rsidR="003F6027">
        <w:rPr>
          <w:rFonts w:ascii="Times New Roman" w:hAnsi="Times New Roman" w:cs="Times New Roman"/>
          <w:sz w:val="26"/>
          <w:szCs w:val="26"/>
        </w:rPr>
        <w:t xml:space="preserve"> и законодательной</w:t>
      </w:r>
      <w:r w:rsidR="00DE6BDD" w:rsidRPr="00810832">
        <w:rPr>
          <w:rFonts w:ascii="Times New Roman" w:hAnsi="Times New Roman" w:cs="Times New Roman"/>
          <w:sz w:val="26"/>
          <w:szCs w:val="26"/>
        </w:rPr>
        <w:t xml:space="preserve"> власти.</w:t>
      </w:r>
    </w:p>
    <w:p w:rsidR="00D42F87" w:rsidRPr="00810832" w:rsidRDefault="00D42F87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87" w:rsidRPr="00D42F87" w:rsidRDefault="00D42F87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2F87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Городокский сельсовет – </w:t>
      </w:r>
      <w:proofErr w:type="spellStart"/>
      <w:r w:rsidRPr="00D42F87">
        <w:rPr>
          <w:rFonts w:ascii="Times New Roman" w:hAnsi="Times New Roman" w:cs="Times New Roman"/>
          <w:sz w:val="26"/>
          <w:szCs w:val="26"/>
        </w:rPr>
        <w:t>высокодотационная</w:t>
      </w:r>
      <w:proofErr w:type="spellEnd"/>
      <w:r w:rsidRPr="00D42F87">
        <w:rPr>
          <w:rFonts w:ascii="Times New Roman" w:hAnsi="Times New Roman" w:cs="Times New Roman"/>
          <w:sz w:val="26"/>
          <w:szCs w:val="26"/>
        </w:rPr>
        <w:t xml:space="preserve"> территория. </w:t>
      </w:r>
    </w:p>
    <w:p w:rsidR="00D42F87" w:rsidRPr="00D42F87" w:rsidRDefault="00317B98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2F87" w:rsidRPr="00D42F87">
        <w:rPr>
          <w:rFonts w:ascii="Times New Roman" w:hAnsi="Times New Roman" w:cs="Times New Roman"/>
          <w:sz w:val="26"/>
          <w:szCs w:val="26"/>
        </w:rPr>
        <w:t>Собственные доходы муниципального образования - это отчисления по НДФЛ, ЕСХН, налог на имущество физических л</w:t>
      </w:r>
      <w:r>
        <w:rPr>
          <w:rFonts w:ascii="Times New Roman" w:hAnsi="Times New Roman" w:cs="Times New Roman"/>
          <w:sz w:val="26"/>
          <w:szCs w:val="26"/>
        </w:rPr>
        <w:t>иц, земельный налог, госпошлина</w:t>
      </w:r>
      <w:r w:rsidR="00D42F87" w:rsidRPr="00D42F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F87" w:rsidRPr="00D42F87">
        <w:rPr>
          <w:rFonts w:ascii="Times New Roman" w:hAnsi="Times New Roman" w:cs="Times New Roman"/>
          <w:sz w:val="26"/>
          <w:szCs w:val="26"/>
        </w:rPr>
        <w:t>доходы от использования имущества (аренда земли).</w:t>
      </w:r>
    </w:p>
    <w:p w:rsidR="00D42F87" w:rsidRPr="00D42F87" w:rsidRDefault="00317B98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2F87" w:rsidRPr="00D42F87">
        <w:rPr>
          <w:rFonts w:ascii="Times New Roman" w:hAnsi="Times New Roman" w:cs="Times New Roman"/>
          <w:sz w:val="26"/>
          <w:szCs w:val="26"/>
        </w:rPr>
        <w:t>Основная доля поступлений доходной части – это безвозмездные поступления от других бюджетов бюджетной системы Российской Федерации (дотации, субсидии, субвенции краевого и районного бюджетов).</w:t>
      </w:r>
      <w:proofErr w:type="gramEnd"/>
    </w:p>
    <w:p w:rsidR="00D42F87" w:rsidRPr="00D42F87" w:rsidRDefault="00D42F87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87">
        <w:rPr>
          <w:rFonts w:ascii="Times New Roman" w:hAnsi="Times New Roman" w:cs="Times New Roman"/>
          <w:sz w:val="26"/>
          <w:szCs w:val="26"/>
        </w:rPr>
        <w:t> </w:t>
      </w:r>
    </w:p>
    <w:p w:rsidR="00D42F87" w:rsidRPr="00D42F87" w:rsidRDefault="00D42F87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87">
        <w:rPr>
          <w:rFonts w:ascii="Times New Roman" w:hAnsi="Times New Roman" w:cs="Times New Roman"/>
          <w:sz w:val="26"/>
          <w:szCs w:val="26"/>
        </w:rPr>
        <w:t xml:space="preserve">Собственные доходы МО «Городокский сельсовет» составили: </w:t>
      </w:r>
    </w:p>
    <w:p w:rsidR="007A662C" w:rsidRDefault="00D42F87" w:rsidP="00D42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87">
        <w:rPr>
          <w:rFonts w:ascii="Times New Roman" w:hAnsi="Times New Roman" w:cs="Times New Roman"/>
          <w:sz w:val="26"/>
          <w:szCs w:val="26"/>
        </w:rPr>
        <w:t> 2021 г. – 3 138,61 тыс. рублей.</w:t>
      </w:r>
    </w:p>
    <w:p w:rsidR="00014FEA" w:rsidRDefault="007A662C" w:rsidP="007C6F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D42F87" w:rsidRPr="00D42F87">
        <w:rPr>
          <w:rFonts w:ascii="Times New Roman" w:hAnsi="Times New Roman" w:cs="Times New Roman"/>
          <w:sz w:val="26"/>
          <w:szCs w:val="26"/>
        </w:rPr>
        <w:t xml:space="preserve"> г. –</w:t>
      </w:r>
      <w:r w:rsidR="007C6FFB">
        <w:rPr>
          <w:rFonts w:ascii="Times New Roman" w:hAnsi="Times New Roman" w:cs="Times New Roman"/>
          <w:sz w:val="26"/>
          <w:szCs w:val="26"/>
        </w:rPr>
        <w:t xml:space="preserve"> </w:t>
      </w:r>
      <w:r w:rsidR="007C6FFB" w:rsidRPr="007C6F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3 799,70</w:t>
      </w:r>
      <w:r w:rsidR="007C6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42F87" w:rsidRPr="00D42F87">
        <w:rPr>
          <w:rFonts w:ascii="Times New Roman" w:hAnsi="Times New Roman" w:cs="Times New Roman"/>
          <w:sz w:val="26"/>
          <w:szCs w:val="26"/>
        </w:rPr>
        <w:t>тыс.</w:t>
      </w:r>
      <w:r w:rsidR="007C6FFB">
        <w:rPr>
          <w:rFonts w:ascii="Times New Roman" w:hAnsi="Times New Roman" w:cs="Times New Roman"/>
          <w:sz w:val="26"/>
          <w:szCs w:val="26"/>
        </w:rPr>
        <w:t xml:space="preserve"> </w:t>
      </w:r>
      <w:r w:rsidR="00D42F87" w:rsidRPr="00D42F87">
        <w:rPr>
          <w:rFonts w:ascii="Times New Roman" w:hAnsi="Times New Roman" w:cs="Times New Roman"/>
          <w:sz w:val="26"/>
          <w:szCs w:val="26"/>
        </w:rPr>
        <w:t>рублей</w:t>
      </w:r>
      <w:r w:rsidR="001B4332">
        <w:rPr>
          <w:rFonts w:ascii="Times New Roman" w:hAnsi="Times New Roman" w:cs="Times New Roman"/>
          <w:sz w:val="26"/>
          <w:szCs w:val="26"/>
        </w:rPr>
        <w:t>.</w:t>
      </w:r>
    </w:p>
    <w:p w:rsidR="00DE6BDD" w:rsidRPr="00810832" w:rsidRDefault="00600313" w:rsidP="00C802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6BDD" w:rsidRPr="00810832">
        <w:rPr>
          <w:rFonts w:ascii="Times New Roman" w:hAnsi="Times New Roman" w:cs="Times New Roman"/>
          <w:b/>
          <w:sz w:val="26"/>
          <w:szCs w:val="26"/>
        </w:rPr>
        <w:t>Основные напра</w:t>
      </w:r>
      <w:r w:rsidR="0098246F" w:rsidRPr="00810832">
        <w:rPr>
          <w:rFonts w:ascii="Times New Roman" w:hAnsi="Times New Roman" w:cs="Times New Roman"/>
          <w:b/>
          <w:sz w:val="26"/>
          <w:szCs w:val="26"/>
        </w:rPr>
        <w:t>вления налоговой политики на 202</w:t>
      </w:r>
      <w:r w:rsidR="0064437B">
        <w:rPr>
          <w:rFonts w:ascii="Times New Roman" w:hAnsi="Times New Roman" w:cs="Times New Roman"/>
          <w:b/>
          <w:sz w:val="26"/>
          <w:szCs w:val="26"/>
        </w:rPr>
        <w:t>3</w:t>
      </w:r>
      <w:r w:rsidR="00DE6BDD" w:rsidRPr="00810832">
        <w:rPr>
          <w:rFonts w:ascii="Times New Roman" w:hAnsi="Times New Roman" w:cs="Times New Roman"/>
          <w:b/>
          <w:sz w:val="26"/>
          <w:szCs w:val="26"/>
        </w:rPr>
        <w:t>-202</w:t>
      </w:r>
      <w:r w:rsidR="0064437B">
        <w:rPr>
          <w:rFonts w:ascii="Times New Roman" w:hAnsi="Times New Roman" w:cs="Times New Roman"/>
          <w:b/>
          <w:sz w:val="26"/>
          <w:szCs w:val="26"/>
        </w:rPr>
        <w:t>5</w:t>
      </w:r>
      <w:r w:rsidR="00DE6BDD" w:rsidRPr="0081083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E6BDD" w:rsidRPr="00810832" w:rsidRDefault="00DE6BDD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83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F6027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3F464F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hAnsi="Times New Roman" w:cs="Times New Roman"/>
          <w:sz w:val="26"/>
          <w:szCs w:val="26"/>
        </w:rPr>
        <w:t>будет продолжена работа по сохранению, укреплению и раз</w:t>
      </w:r>
      <w:r w:rsidR="001B5BCA" w:rsidRPr="00810832">
        <w:rPr>
          <w:rFonts w:ascii="Times New Roman" w:hAnsi="Times New Roman" w:cs="Times New Roman"/>
          <w:sz w:val="26"/>
          <w:szCs w:val="26"/>
        </w:rPr>
        <w:t>в</w:t>
      </w:r>
      <w:r w:rsidRPr="00810832">
        <w:rPr>
          <w:rFonts w:ascii="Times New Roman" w:hAnsi="Times New Roman" w:cs="Times New Roman"/>
          <w:sz w:val="26"/>
          <w:szCs w:val="26"/>
        </w:rPr>
        <w:t>итию налогового потенциала путем совершенствования механизмов взаимодействия органов исполнительной власти и территориальных органов, федеральных органов государственной власти</w:t>
      </w:r>
      <w:r w:rsidR="001B5BCA" w:rsidRPr="00810832">
        <w:rPr>
          <w:rFonts w:ascii="Times New Roman" w:hAnsi="Times New Roman" w:cs="Times New Roman"/>
          <w:sz w:val="26"/>
          <w:szCs w:val="26"/>
        </w:rPr>
        <w:t xml:space="preserve"> в части качественного администрирования источников</w:t>
      </w:r>
      <w:r w:rsidR="003F6027">
        <w:rPr>
          <w:rFonts w:ascii="Times New Roman" w:hAnsi="Times New Roman" w:cs="Times New Roman"/>
          <w:sz w:val="26"/>
          <w:szCs w:val="26"/>
        </w:rPr>
        <w:t xml:space="preserve"> дохода</w:t>
      </w:r>
      <w:r w:rsidR="001B5BCA" w:rsidRPr="00810832">
        <w:rPr>
          <w:rFonts w:ascii="Times New Roman" w:hAnsi="Times New Roman" w:cs="Times New Roman"/>
          <w:sz w:val="26"/>
          <w:szCs w:val="26"/>
        </w:rPr>
        <w:t xml:space="preserve"> бюджета,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потенциал, содействия инвестиционным процессам в экономике, повышения эффе</w:t>
      </w:r>
      <w:r w:rsidR="00EB7AAF" w:rsidRPr="00810832">
        <w:rPr>
          <w:rFonts w:ascii="Times New Roman" w:hAnsi="Times New Roman" w:cs="Times New Roman"/>
          <w:sz w:val="26"/>
          <w:szCs w:val="26"/>
        </w:rPr>
        <w:t>ктивности управления муниципаль</w:t>
      </w:r>
      <w:r w:rsidR="001B5BCA" w:rsidRPr="00810832">
        <w:rPr>
          <w:rFonts w:ascii="Times New Roman" w:hAnsi="Times New Roman" w:cs="Times New Roman"/>
          <w:sz w:val="26"/>
          <w:szCs w:val="26"/>
        </w:rPr>
        <w:t>ной</w:t>
      </w:r>
      <w:proofErr w:type="gramEnd"/>
      <w:r w:rsidR="0017303A" w:rsidRPr="00810832">
        <w:rPr>
          <w:rFonts w:ascii="Times New Roman" w:hAnsi="Times New Roman" w:cs="Times New Roman"/>
          <w:sz w:val="26"/>
          <w:szCs w:val="26"/>
        </w:rPr>
        <w:t xml:space="preserve"> собственностью.</w:t>
      </w:r>
    </w:p>
    <w:p w:rsidR="00720C8D" w:rsidRPr="00810832" w:rsidRDefault="00720C8D" w:rsidP="000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</w:t>
      </w:r>
      <w:r w:rsidR="003F6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еспечения роста доходов бюджета муниципального образования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соблюдения принципа справедливости при налогообложении</w:t>
      </w:r>
      <w:r w:rsidR="00F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используется при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исчислени</w:t>
      </w:r>
      <w:r w:rsidR="00F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налога на имущество физических лиц </w:t>
      </w:r>
      <w:r w:rsidR="00FC2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исходя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кадастровой стоимости объектов налогообложения. В этой связи важным фактором являетс</w:t>
      </w:r>
      <w:r w:rsidR="003F6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3F6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установление представительным органом муниципального образования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 обоснованных налоговых ставок по налогу на имущество физических лиц, в том числе в зависимости от кадастровой стоимости объекта налогообложения, вида об</w:t>
      </w:r>
      <w:r w:rsidR="003F6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ъекта налогообложения,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видов территориальных зон, в границах которых расположен объект налогообложения</w:t>
      </w:r>
      <w:r w:rsidR="00014FEA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21A0" w:rsidRPr="00810832" w:rsidRDefault="001221A0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соци</w:t>
      </w:r>
      <w:r w:rsidR="00814078">
        <w:rPr>
          <w:rFonts w:ascii="Times New Roman" w:hAnsi="Times New Roman" w:cs="Times New Roman"/>
          <w:sz w:val="26"/>
          <w:szCs w:val="26"/>
        </w:rPr>
        <w:t>альной напряженности</w:t>
      </w:r>
      <w:r w:rsidRPr="00810832">
        <w:rPr>
          <w:rFonts w:ascii="Times New Roman" w:hAnsi="Times New Roman" w:cs="Times New Roman"/>
          <w:sz w:val="26"/>
          <w:szCs w:val="26"/>
        </w:rPr>
        <w:t>.</w:t>
      </w:r>
    </w:p>
    <w:p w:rsidR="001221A0" w:rsidRPr="00810832" w:rsidRDefault="001221A0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эффективными.</w:t>
      </w:r>
    </w:p>
    <w:p w:rsidR="001221A0" w:rsidRPr="00810832" w:rsidRDefault="001221A0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1221A0" w:rsidRPr="00810832" w:rsidRDefault="001221A0" w:rsidP="0001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В связи с внесенными изменениями в </w:t>
      </w:r>
      <w:r w:rsidR="00C12D09" w:rsidRPr="00810832">
        <w:rPr>
          <w:rFonts w:ascii="Times New Roman" w:hAnsi="Times New Roman" w:cs="Times New Roman"/>
          <w:sz w:val="26"/>
          <w:szCs w:val="26"/>
        </w:rPr>
        <w:t>Земельный кодекс РФ вопрос вовлечения неоформленных земельных участков в налоговый оборот становится наиболее актуальным. Поэтому силы должны быть направлены на побуждение граждан к приведению в соответствие документов на все свои участки, усилить муниципальный контроль в этом направлении.</w:t>
      </w:r>
    </w:p>
    <w:p w:rsidR="00814078" w:rsidRPr="00810832" w:rsidRDefault="0049748E" w:rsidP="003F464F">
      <w:pPr>
        <w:shd w:val="clear" w:color="auto" w:fill="FFFFFF"/>
        <w:spacing w:after="0" w:line="240" w:lineRule="auto"/>
        <w:ind w:firstLine="708"/>
        <w:jc w:val="both"/>
        <w:rPr>
          <w:rFonts w:ascii="sans" w:eastAsia="Times New Roman" w:hAnsi="sans" w:cs="Times New Roman"/>
          <w:color w:val="000000"/>
          <w:sz w:val="26"/>
          <w:szCs w:val="26"/>
          <w:lang w:eastAsia="ru-RU"/>
        </w:rPr>
      </w:pPr>
      <w:r w:rsidRPr="00810832">
        <w:rPr>
          <w:rFonts w:ascii="Times New Roman" w:hAnsi="Times New Roman" w:cs="Times New Roman"/>
          <w:sz w:val="26"/>
          <w:szCs w:val="26"/>
        </w:rPr>
        <w:t xml:space="preserve">В целом в бюджетной и налоговой политике </w:t>
      </w:r>
      <w:r w:rsidR="00814078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Pr="00810832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 будет сохранена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 для обеспечения заданных темпов экономического роста в условиях складывающейся экономической ситуации. Предполагается дальнейшее повышение эффективности налоговой системы на основе роста качества администрирования доходов бюджета, поддержки предпринимательской и инвестиционной активности</w:t>
      </w:r>
      <w:proofErr w:type="gramStart"/>
      <w:r w:rsidRPr="00810832">
        <w:rPr>
          <w:rFonts w:ascii="Times New Roman" w:hAnsi="Times New Roman" w:cs="Times New Roman"/>
          <w:sz w:val="26"/>
          <w:szCs w:val="26"/>
        </w:rPr>
        <w:t>.</w:t>
      </w:r>
      <w:r w:rsidR="008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814078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эффективности управления бюджетными расходами, безусловно</w:t>
      </w:r>
      <w:r w:rsidR="008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исполнение принятых</w:t>
      </w:r>
      <w:r w:rsidR="00814078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обязательств, финансовое обеспечение реали</w:t>
      </w:r>
      <w:r w:rsidR="008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зации приоритетных для сельсовета</w:t>
      </w:r>
      <w:r w:rsidR="00814078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задач.</w:t>
      </w:r>
    </w:p>
    <w:p w:rsidR="00CE19D3" w:rsidRDefault="00014FEA" w:rsidP="003F4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конечном итоге бюджетная и налоговая политика </w:t>
      </w:r>
      <w:r w:rsidR="00686EA3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3F464F">
        <w:rPr>
          <w:rFonts w:ascii="Times New Roman" w:hAnsi="Times New Roman" w:cs="Times New Roman"/>
          <w:sz w:val="26"/>
          <w:szCs w:val="26"/>
        </w:rPr>
        <w:t xml:space="preserve"> 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долгосрочную перспективу позволит осуществить на качественно высоком уровне формирование и исполнение бюджета на 202</w:t>
      </w:r>
      <w:r w:rsidR="003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плановый период, при этом гарантированно реализовать задачи, поставленные в рамках программ, обеспечив сбалансированность и устойчивость бюджетной системы поселения</w:t>
      </w:r>
      <w:r w:rsidR="00BF433D" w:rsidRPr="00810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нацелена на улучшение условий и качества жизни жителей </w:t>
      </w:r>
      <w:r w:rsidR="008E5B27">
        <w:rPr>
          <w:rFonts w:ascii="Times New Roman" w:hAnsi="Times New Roman" w:cs="Times New Roman"/>
          <w:sz w:val="26"/>
          <w:szCs w:val="26"/>
        </w:rPr>
        <w:t>Городокского сельсовета</w:t>
      </w:r>
      <w:r w:rsidR="00CE1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E19D3" w:rsidRDefault="00CE19D3" w:rsidP="00014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6E4" w:rsidRPr="00810832" w:rsidRDefault="000A76E4" w:rsidP="00CE1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D41" w:rsidRPr="00810832" w:rsidRDefault="00EE4D41" w:rsidP="00014F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4D41" w:rsidRPr="00810832" w:rsidSect="00CE1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4DE"/>
    <w:multiLevelType w:val="hybridMultilevel"/>
    <w:tmpl w:val="10E8ED0C"/>
    <w:lvl w:ilvl="0" w:tplc="B91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EE4D41"/>
    <w:rsid w:val="00014FEA"/>
    <w:rsid w:val="00036B3B"/>
    <w:rsid w:val="000455A7"/>
    <w:rsid w:val="0005773A"/>
    <w:rsid w:val="00060C9E"/>
    <w:rsid w:val="000A3BEE"/>
    <w:rsid w:val="000A76E4"/>
    <w:rsid w:val="000C5055"/>
    <w:rsid w:val="000C6A7C"/>
    <w:rsid w:val="001221A0"/>
    <w:rsid w:val="00150DA6"/>
    <w:rsid w:val="0017303A"/>
    <w:rsid w:val="001764FF"/>
    <w:rsid w:val="00192154"/>
    <w:rsid w:val="001942AB"/>
    <w:rsid w:val="00197B82"/>
    <w:rsid w:val="001B4332"/>
    <w:rsid w:val="001B5BCA"/>
    <w:rsid w:val="001D5ED0"/>
    <w:rsid w:val="00215626"/>
    <w:rsid w:val="00220D42"/>
    <w:rsid w:val="00296DC1"/>
    <w:rsid w:val="002D1359"/>
    <w:rsid w:val="002D41E2"/>
    <w:rsid w:val="002F36A3"/>
    <w:rsid w:val="00317B98"/>
    <w:rsid w:val="00332D19"/>
    <w:rsid w:val="00351C76"/>
    <w:rsid w:val="003620C2"/>
    <w:rsid w:val="0036523E"/>
    <w:rsid w:val="00386C43"/>
    <w:rsid w:val="003F464F"/>
    <w:rsid w:val="003F6027"/>
    <w:rsid w:val="0041053B"/>
    <w:rsid w:val="004122BB"/>
    <w:rsid w:val="004232AB"/>
    <w:rsid w:val="0049748E"/>
    <w:rsid w:val="004B07E3"/>
    <w:rsid w:val="004E3B45"/>
    <w:rsid w:val="004E7AC5"/>
    <w:rsid w:val="00524EC3"/>
    <w:rsid w:val="005623BE"/>
    <w:rsid w:val="00594465"/>
    <w:rsid w:val="00600313"/>
    <w:rsid w:val="0064437B"/>
    <w:rsid w:val="00686B5B"/>
    <w:rsid w:val="00686EA3"/>
    <w:rsid w:val="006907A6"/>
    <w:rsid w:val="006953D4"/>
    <w:rsid w:val="006B13E7"/>
    <w:rsid w:val="006E4BD3"/>
    <w:rsid w:val="0070743F"/>
    <w:rsid w:val="00720C8D"/>
    <w:rsid w:val="007815F0"/>
    <w:rsid w:val="007A1F01"/>
    <w:rsid w:val="007A662C"/>
    <w:rsid w:val="007A6767"/>
    <w:rsid w:val="007C6FFB"/>
    <w:rsid w:val="00805C7F"/>
    <w:rsid w:val="00810832"/>
    <w:rsid w:val="00814078"/>
    <w:rsid w:val="00835785"/>
    <w:rsid w:val="00865991"/>
    <w:rsid w:val="0087019F"/>
    <w:rsid w:val="008769BC"/>
    <w:rsid w:val="00876AA1"/>
    <w:rsid w:val="008B27AD"/>
    <w:rsid w:val="008C259D"/>
    <w:rsid w:val="008C5E36"/>
    <w:rsid w:val="008E5B27"/>
    <w:rsid w:val="008F113F"/>
    <w:rsid w:val="00913297"/>
    <w:rsid w:val="0092750B"/>
    <w:rsid w:val="00955B72"/>
    <w:rsid w:val="00975415"/>
    <w:rsid w:val="0098246F"/>
    <w:rsid w:val="009E30EC"/>
    <w:rsid w:val="00A44D6A"/>
    <w:rsid w:val="00A83DDE"/>
    <w:rsid w:val="00AB0482"/>
    <w:rsid w:val="00B07EC9"/>
    <w:rsid w:val="00B50D5D"/>
    <w:rsid w:val="00B71729"/>
    <w:rsid w:val="00BF433D"/>
    <w:rsid w:val="00C12D09"/>
    <w:rsid w:val="00C73803"/>
    <w:rsid w:val="00C80242"/>
    <w:rsid w:val="00CE19D3"/>
    <w:rsid w:val="00CE4193"/>
    <w:rsid w:val="00D42F87"/>
    <w:rsid w:val="00DE6BDD"/>
    <w:rsid w:val="00E37FD0"/>
    <w:rsid w:val="00E46E48"/>
    <w:rsid w:val="00E83954"/>
    <w:rsid w:val="00EB7AAF"/>
    <w:rsid w:val="00EC41CE"/>
    <w:rsid w:val="00EE30A8"/>
    <w:rsid w:val="00EE4D41"/>
    <w:rsid w:val="00F020AA"/>
    <w:rsid w:val="00F35EFC"/>
    <w:rsid w:val="00FB20D3"/>
    <w:rsid w:val="00FB27A1"/>
    <w:rsid w:val="00FC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42c5e8">
    <w:name w:val="cs7642c5e8"/>
    <w:basedOn w:val="a"/>
    <w:rsid w:val="000C5055"/>
    <w:pPr>
      <w:spacing w:after="0" w:line="240" w:lineRule="auto"/>
      <w:ind w:firstLine="7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c4fa4e651">
    <w:name w:val="csc4fa4e651"/>
    <w:basedOn w:val="a0"/>
    <w:rsid w:val="000C50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basedOn w:val="a0"/>
    <w:rsid w:val="000C5055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9E3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E3B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3B45"/>
  </w:style>
  <w:style w:type="character" w:styleId="ac">
    <w:name w:val="Strong"/>
    <w:basedOn w:val="a0"/>
    <w:uiPriority w:val="22"/>
    <w:qFormat/>
    <w:rsid w:val="00B50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2020-08-17T07:34:00Z</cp:lastPrinted>
  <dcterms:created xsi:type="dcterms:W3CDTF">2021-11-11T02:41:00Z</dcterms:created>
  <dcterms:modified xsi:type="dcterms:W3CDTF">2022-11-13T08:28:00Z</dcterms:modified>
</cp:coreProperties>
</file>